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55073" w14:textId="5E2CAFD0" w:rsidR="00D74A5B" w:rsidRDefault="00255133">
      <w:pPr>
        <w:tabs>
          <w:tab w:val="left" w:pos="1985"/>
        </w:tabs>
        <w:spacing w:after="0"/>
        <w:ind w:left="1700" w:hangingChars="850" w:hanging="1700"/>
        <w:rPr>
          <w:b/>
          <w:lang w:val="en-US" w:eastAsia="zh-CN"/>
        </w:rPr>
      </w:pPr>
      <w:r>
        <w:rPr>
          <w:b/>
        </w:rPr>
        <w:t>3GPP TSG RAN WG1 #</w:t>
      </w:r>
      <w:r>
        <w:rPr>
          <w:b/>
          <w:lang w:val="en-US" w:eastAsia="zh-CN"/>
        </w:rPr>
        <w:t>109</w:t>
      </w:r>
      <w:r>
        <w:rPr>
          <w:b/>
        </w:rPr>
        <w:t>-e</w:t>
      </w:r>
      <w:r>
        <w:rPr>
          <w:b/>
        </w:rPr>
        <w:tab/>
      </w:r>
      <w:r>
        <w:rPr>
          <w:b/>
        </w:rPr>
        <w:tab/>
      </w:r>
      <w:r>
        <w:rPr>
          <w:b/>
        </w:rPr>
        <w:tab/>
        <w:t xml:space="preserve">                                  </w:t>
      </w:r>
      <w:r w:rsidR="00FD54E8" w:rsidRPr="00FD54E8">
        <w:rPr>
          <w:b/>
        </w:rPr>
        <w:t>R1-2204292</w:t>
      </w:r>
    </w:p>
    <w:p w14:paraId="115C3461" w14:textId="77777777" w:rsidR="00D74A5B" w:rsidRDefault="00255133">
      <w:pPr>
        <w:tabs>
          <w:tab w:val="left" w:pos="1985"/>
        </w:tabs>
        <w:spacing w:after="0"/>
        <w:ind w:left="1700" w:hangingChars="850" w:hanging="1700"/>
        <w:rPr>
          <w:b/>
        </w:rPr>
      </w:pPr>
      <w:r>
        <w:rPr>
          <w:b/>
        </w:rPr>
        <w:t xml:space="preserve">e-Meeting, </w:t>
      </w:r>
      <w:r>
        <w:rPr>
          <w:b/>
          <w:lang w:val="en-US" w:eastAsia="zh-CN"/>
        </w:rPr>
        <w:t>May</w:t>
      </w:r>
      <w:r>
        <w:rPr>
          <w:b/>
          <w:lang w:eastAsia="ja-JP"/>
        </w:rPr>
        <w:t xml:space="preserve"> </w:t>
      </w:r>
      <w:r>
        <w:rPr>
          <w:b/>
          <w:lang w:val="en-US" w:eastAsia="ja-JP"/>
        </w:rPr>
        <w:t>9</w:t>
      </w:r>
      <w:r>
        <w:rPr>
          <w:b/>
          <w:lang w:eastAsia="ja-JP"/>
        </w:rPr>
        <w:t>th – Ma</w:t>
      </w:r>
      <w:r>
        <w:rPr>
          <w:b/>
          <w:lang w:val="en-US" w:eastAsia="ja-JP"/>
        </w:rPr>
        <w:t>y</w:t>
      </w:r>
      <w:r>
        <w:rPr>
          <w:b/>
          <w:lang w:eastAsia="ja-JP"/>
        </w:rPr>
        <w:t xml:space="preserve"> </w:t>
      </w:r>
      <w:r>
        <w:rPr>
          <w:b/>
          <w:lang w:val="en-US" w:eastAsia="ja-JP"/>
        </w:rPr>
        <w:t>20th</w:t>
      </w:r>
      <w:r>
        <w:rPr>
          <w:b/>
        </w:rPr>
        <w:t>, 202</w:t>
      </w:r>
      <w:r>
        <w:rPr>
          <w:b/>
          <w:lang w:val="en-US"/>
        </w:rPr>
        <w:t>2</w:t>
      </w:r>
    </w:p>
    <w:p w14:paraId="19523699" w14:textId="7AB5822D" w:rsidR="00D74A5B" w:rsidRDefault="00255133">
      <w:pPr>
        <w:tabs>
          <w:tab w:val="left" w:pos="1985"/>
        </w:tabs>
        <w:spacing w:after="0"/>
        <w:ind w:left="1700" w:hangingChars="850" w:hanging="1700"/>
        <w:rPr>
          <w:b/>
        </w:rPr>
      </w:pPr>
      <w:r>
        <w:rPr>
          <w:b/>
        </w:rPr>
        <w:t>Agenda item:</w:t>
      </w:r>
      <w:r>
        <w:rPr>
          <w:b/>
        </w:rPr>
        <w:tab/>
      </w:r>
      <w:r w:rsidR="0083442A" w:rsidRPr="0083442A">
        <w:rPr>
          <w:b/>
        </w:rPr>
        <w:t>9.1.4.1</w:t>
      </w:r>
    </w:p>
    <w:p w14:paraId="02053865" w14:textId="77777777" w:rsidR="00D74A5B" w:rsidRDefault="00255133">
      <w:pPr>
        <w:tabs>
          <w:tab w:val="left" w:pos="1985"/>
        </w:tabs>
        <w:spacing w:after="0"/>
        <w:ind w:left="1700" w:hangingChars="850" w:hanging="1700"/>
        <w:rPr>
          <w:b/>
          <w:lang w:eastAsia="ko-KR"/>
        </w:rPr>
      </w:pPr>
      <w:r>
        <w:rPr>
          <w:b/>
        </w:rPr>
        <w:t xml:space="preserve">Source: </w:t>
      </w:r>
      <w:r>
        <w:rPr>
          <w:b/>
        </w:rPr>
        <w:tab/>
        <w:t>CMCC</w:t>
      </w:r>
    </w:p>
    <w:p w14:paraId="1D511FA2" w14:textId="0B298878" w:rsidR="00D74A5B" w:rsidRDefault="00255133">
      <w:pPr>
        <w:tabs>
          <w:tab w:val="left" w:pos="1985"/>
        </w:tabs>
        <w:spacing w:after="0"/>
        <w:ind w:left="1700" w:hangingChars="850" w:hanging="1700"/>
        <w:rPr>
          <w:b/>
        </w:rPr>
      </w:pPr>
      <w:r>
        <w:rPr>
          <w:b/>
        </w:rPr>
        <w:t xml:space="preserve">Title: </w:t>
      </w:r>
      <w:r>
        <w:rPr>
          <w:b/>
        </w:rPr>
        <w:tab/>
      </w:r>
      <w:r w:rsidR="00DF3942" w:rsidRPr="00DF3942">
        <w:rPr>
          <w:b/>
          <w:lang w:val="en-US"/>
        </w:rPr>
        <w:t>Discussion on UL precoding indication for multi-panel transmission</w:t>
      </w:r>
    </w:p>
    <w:p w14:paraId="4C375262" w14:textId="77777777" w:rsidR="00D74A5B" w:rsidRDefault="00255133">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016063DB" w14:textId="77777777" w:rsidR="00D74A5B" w:rsidRPr="00AA3B52" w:rsidRDefault="00255133">
      <w:pPr>
        <w:pStyle w:val="1"/>
        <w:spacing w:before="0" w:after="0" w:line="240" w:lineRule="auto"/>
        <w:ind w:left="425" w:hanging="425"/>
        <w:jc w:val="both"/>
        <w:rPr>
          <w:rFonts w:ascii="Times New Roman" w:hAnsi="Times New Roman"/>
          <w:b/>
          <w:bCs/>
          <w:color w:val="000000" w:themeColor="text1"/>
          <w:sz w:val="28"/>
        </w:rPr>
      </w:pPr>
      <w:r w:rsidRPr="00AA3B52">
        <w:rPr>
          <w:rFonts w:ascii="Times New Roman" w:hAnsi="Times New Roman"/>
          <w:b/>
          <w:bCs/>
          <w:color w:val="000000" w:themeColor="text1"/>
          <w:sz w:val="28"/>
        </w:rPr>
        <w:t>Introduction</w:t>
      </w:r>
    </w:p>
    <w:p w14:paraId="478B022C" w14:textId="22EB938C" w:rsidR="002B758D" w:rsidRDefault="00255133" w:rsidP="000E2AD6">
      <w:pPr>
        <w:adjustRightInd w:val="0"/>
        <w:snapToGrid w:val="0"/>
        <w:spacing w:after="0"/>
        <w:jc w:val="both"/>
        <w:rPr>
          <w:lang w:val="en-US" w:eastAsia="zh-CN"/>
        </w:rPr>
      </w:pPr>
      <w:r>
        <w:rPr>
          <w:lang w:val="en-US" w:eastAsia="zh-CN"/>
        </w:rPr>
        <w:t>In the RAN #</w:t>
      </w:r>
      <w:r w:rsidR="006B0AF5">
        <w:rPr>
          <w:lang w:val="en-US" w:eastAsia="zh-CN"/>
        </w:rPr>
        <w:t>94</w:t>
      </w:r>
      <w:r>
        <w:rPr>
          <w:lang w:val="en-US" w:eastAsia="zh-CN"/>
        </w:rPr>
        <w:t xml:space="preserve">-e meeting, </w:t>
      </w:r>
      <w:r w:rsidR="002B758D">
        <w:rPr>
          <w:lang w:val="en-US" w:eastAsia="zh-CN"/>
        </w:rPr>
        <w:t xml:space="preserve">the new WI of </w:t>
      </w:r>
      <w:r w:rsidR="002B758D" w:rsidRPr="002B758D">
        <w:rPr>
          <w:lang w:val="en-US" w:eastAsia="zh-CN"/>
        </w:rPr>
        <w:t>MIMO Evolution for Downlink and Uplink</w:t>
      </w:r>
      <w:r w:rsidR="00383687">
        <w:rPr>
          <w:lang w:val="en-US" w:eastAsia="zh-CN"/>
        </w:rPr>
        <w:t xml:space="preserve"> was agreed. The objective related to this agenda is listed below</w:t>
      </w:r>
      <w:r w:rsidR="00523102">
        <w:rPr>
          <w:lang w:val="en-US" w:eastAsia="zh-CN"/>
        </w:rPr>
        <w:t xml:space="preserve"> [1]</w:t>
      </w:r>
      <w:r w:rsidR="00383687">
        <w:rPr>
          <w:lang w:val="en-US" w:eastAsia="zh-CN"/>
        </w:rPr>
        <w:t>.</w:t>
      </w:r>
      <w:r w:rsidR="000E2AD6">
        <w:rPr>
          <w:lang w:val="en-US" w:eastAsia="zh-CN"/>
        </w:rPr>
        <w:t xml:space="preserve"> </w:t>
      </w:r>
    </w:p>
    <w:p w14:paraId="42882200" w14:textId="77777777" w:rsidR="000E2AD6" w:rsidRDefault="000E2AD6" w:rsidP="000E2AD6">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8C5155" w14:paraId="154FFA0A" w14:textId="77777777" w:rsidTr="008C5155">
        <w:tc>
          <w:tcPr>
            <w:tcW w:w="8296" w:type="dxa"/>
          </w:tcPr>
          <w:p w14:paraId="35DF5372" w14:textId="43A21BE4" w:rsidR="00095D39" w:rsidRPr="00095D39" w:rsidRDefault="00095D39" w:rsidP="00095D39">
            <w:pPr>
              <w:pStyle w:val="af"/>
              <w:numPr>
                <w:ilvl w:val="0"/>
                <w:numId w:val="28"/>
              </w:numPr>
              <w:overflowPunct w:val="0"/>
              <w:autoSpaceDE w:val="0"/>
              <w:autoSpaceDN w:val="0"/>
              <w:adjustRightInd w:val="0"/>
              <w:snapToGrid w:val="0"/>
              <w:spacing w:after="0"/>
              <w:ind w:leftChars="39" w:left="438" w:firstLineChars="0"/>
              <w:jc w:val="both"/>
              <w:textAlignment w:val="baseline"/>
              <w:rPr>
                <w:bCs/>
                <w:lang w:val="en-US"/>
              </w:rPr>
            </w:pPr>
            <w:r w:rsidRPr="00095D39">
              <w:rPr>
                <w:bCs/>
                <w:lang w:val="en-U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53910219" w14:textId="77777777" w:rsidR="00095D39" w:rsidRPr="0050675F" w:rsidRDefault="00095D39" w:rsidP="00095D39">
            <w:pPr>
              <w:numPr>
                <w:ilvl w:val="1"/>
                <w:numId w:val="26"/>
              </w:numPr>
              <w:overflowPunct w:val="0"/>
              <w:autoSpaceDE w:val="0"/>
              <w:autoSpaceDN w:val="0"/>
              <w:adjustRightInd w:val="0"/>
              <w:snapToGrid w:val="0"/>
              <w:spacing w:after="0"/>
              <w:ind w:leftChars="249" w:left="918"/>
              <w:jc w:val="both"/>
              <w:textAlignment w:val="baseline"/>
              <w:rPr>
                <w:bCs/>
                <w:lang w:val="en-US"/>
              </w:rPr>
            </w:pPr>
            <w:r w:rsidRPr="0050675F">
              <w:rPr>
                <w:bCs/>
                <w:lang w:val="en-US"/>
              </w:rPr>
              <w:t>UL precoding indication for PUSCH, where no new codebook is introduced for multi-panel simultaneous transmission</w:t>
            </w:r>
          </w:p>
          <w:p w14:paraId="7D0A5012" w14:textId="77777777" w:rsidR="00095D39" w:rsidRPr="0050675F" w:rsidRDefault="00095D39" w:rsidP="00095D39">
            <w:pPr>
              <w:numPr>
                <w:ilvl w:val="2"/>
                <w:numId w:val="27"/>
              </w:numPr>
              <w:tabs>
                <w:tab w:val="left" w:pos="1418"/>
              </w:tabs>
              <w:overflowPunct w:val="0"/>
              <w:autoSpaceDE w:val="0"/>
              <w:autoSpaceDN w:val="0"/>
              <w:adjustRightInd w:val="0"/>
              <w:snapToGrid w:val="0"/>
              <w:spacing w:after="0"/>
              <w:ind w:leftChars="459" w:left="1338"/>
              <w:jc w:val="both"/>
              <w:textAlignment w:val="baseline"/>
              <w:rPr>
                <w:bCs/>
                <w:lang w:val="en-US"/>
              </w:rPr>
            </w:pPr>
            <w:r w:rsidRPr="0050675F">
              <w:rPr>
                <w:bCs/>
                <w:lang w:val="en-US"/>
              </w:rPr>
              <w:t>The total number of layers is up to four across all panels and total number of codewords is up to two across all panels, considering single DCI and multi-DCI based multi-TRP operation.</w:t>
            </w:r>
          </w:p>
          <w:p w14:paraId="7827435B" w14:textId="066D9AFB" w:rsidR="00377DB2" w:rsidRPr="00C7563C" w:rsidRDefault="00377DB2" w:rsidP="00C7563C">
            <w:pPr>
              <w:adjustRightInd w:val="0"/>
              <w:snapToGrid w:val="0"/>
              <w:spacing w:after="0"/>
              <w:ind w:leftChars="136" w:left="272"/>
              <w:jc w:val="both"/>
              <w:rPr>
                <w:bCs/>
                <w:lang w:val="en-US"/>
              </w:rPr>
            </w:pPr>
          </w:p>
        </w:tc>
      </w:tr>
    </w:tbl>
    <w:p w14:paraId="088ECE9B" w14:textId="77777777" w:rsidR="008E5164" w:rsidRDefault="008E5164" w:rsidP="008451B7">
      <w:pPr>
        <w:adjustRightInd w:val="0"/>
        <w:snapToGrid w:val="0"/>
        <w:spacing w:after="0"/>
        <w:jc w:val="both"/>
        <w:rPr>
          <w:lang w:val="en-US" w:eastAsia="zh-CN"/>
        </w:rPr>
      </w:pPr>
    </w:p>
    <w:p w14:paraId="438BC398" w14:textId="342DEA93" w:rsidR="000429C7" w:rsidRDefault="00F752AA" w:rsidP="008451B7">
      <w:pPr>
        <w:adjustRightInd w:val="0"/>
        <w:snapToGrid w:val="0"/>
        <w:spacing w:after="0"/>
        <w:jc w:val="both"/>
        <w:rPr>
          <w:lang w:val="en-US" w:eastAsia="zh-CN"/>
        </w:rPr>
      </w:pPr>
      <w:r>
        <w:rPr>
          <w:lang w:val="en-US" w:eastAsia="zh-CN"/>
        </w:rPr>
        <w:t>In this contribution, we discussed</w:t>
      </w:r>
      <w:r w:rsidR="00ED5594">
        <w:rPr>
          <w:lang w:val="en-US" w:eastAsia="zh-CN"/>
        </w:rPr>
        <w:t xml:space="preserve"> </w:t>
      </w:r>
      <w:r w:rsidR="00C96854">
        <w:rPr>
          <w:rFonts w:hint="eastAsia"/>
          <w:lang w:val="en-US" w:eastAsia="zh-CN"/>
        </w:rPr>
        <w:t>the</w:t>
      </w:r>
      <w:r w:rsidR="00C96854">
        <w:rPr>
          <w:lang w:val="en-US" w:eastAsia="zh-CN"/>
        </w:rPr>
        <w:t xml:space="preserve"> </w:t>
      </w:r>
      <w:r w:rsidR="00636856">
        <w:rPr>
          <w:lang w:val="en-US" w:eastAsia="zh-CN"/>
        </w:rPr>
        <w:t>related issues about</w:t>
      </w:r>
      <w:r w:rsidR="000429C7">
        <w:rPr>
          <w:lang w:val="en-US" w:eastAsia="zh-CN"/>
        </w:rPr>
        <w:t xml:space="preserve"> UL precoding indication for the </w:t>
      </w:r>
      <w:r w:rsidR="00DD2CD7" w:rsidRPr="00DD2CD7">
        <w:rPr>
          <w:lang w:eastAsia="zh-CN"/>
        </w:rPr>
        <w:t>simultaneous multi-panel UL transmission</w:t>
      </w:r>
      <w:r w:rsidR="000B5CA0">
        <w:rPr>
          <w:lang w:eastAsia="zh-CN"/>
        </w:rPr>
        <w:t xml:space="preserve">. </w:t>
      </w:r>
    </w:p>
    <w:p w14:paraId="76741F4A" w14:textId="77777777" w:rsidR="000429C7" w:rsidRDefault="000429C7" w:rsidP="008451B7">
      <w:pPr>
        <w:adjustRightInd w:val="0"/>
        <w:snapToGrid w:val="0"/>
        <w:spacing w:after="0"/>
        <w:jc w:val="both"/>
        <w:rPr>
          <w:lang w:val="en-US" w:eastAsia="zh-CN"/>
        </w:rPr>
      </w:pPr>
    </w:p>
    <w:p w14:paraId="02AACCAE" w14:textId="17EB3545" w:rsidR="00D74A5B" w:rsidRDefault="00255133">
      <w:pPr>
        <w:pStyle w:val="1"/>
        <w:spacing w:before="0" w:after="0" w:line="240" w:lineRule="auto"/>
        <w:ind w:left="425" w:hanging="425"/>
        <w:jc w:val="both"/>
        <w:rPr>
          <w:rFonts w:ascii="Times New Roman" w:hAnsi="Times New Roman"/>
          <w:b/>
          <w:bCs/>
          <w:color w:val="000000" w:themeColor="text1"/>
          <w:sz w:val="28"/>
          <w:szCs w:val="28"/>
        </w:rPr>
      </w:pPr>
      <w:r w:rsidRPr="00F03CC6">
        <w:rPr>
          <w:rFonts w:ascii="Times New Roman" w:hAnsi="Times New Roman"/>
          <w:b/>
          <w:bCs/>
          <w:color w:val="000000" w:themeColor="text1"/>
          <w:sz w:val="28"/>
          <w:szCs w:val="28"/>
        </w:rPr>
        <w:t>Discussion</w:t>
      </w:r>
    </w:p>
    <w:p w14:paraId="53383C83" w14:textId="3D1B7529" w:rsidR="00282D16" w:rsidRDefault="00282D16" w:rsidP="00C41C37">
      <w:pPr>
        <w:adjustRightInd w:val="0"/>
        <w:snapToGrid w:val="0"/>
        <w:spacing w:after="0"/>
        <w:jc w:val="both"/>
        <w:rPr>
          <w:lang w:val="en-US" w:eastAsia="zh-CN"/>
        </w:rPr>
      </w:pPr>
      <w:r>
        <w:rPr>
          <w:lang w:val="en-US" w:eastAsia="zh-CN"/>
        </w:rPr>
        <w:t xml:space="preserve">The UL simultaneous multiple panel UL transmission could bring additional throughput and enhance the reliability in the mTRP scenarios. Since two panels </w:t>
      </w:r>
      <w:r w:rsidR="00F02DE9">
        <w:rPr>
          <w:lang w:val="en-US" w:eastAsia="zh-CN"/>
        </w:rPr>
        <w:t>and two TRPs are considered, one panel to one TRP transmission and two panel to one TRP transmission could happen in this scenario. For the two panels simultaneous UL transmission</w:t>
      </w:r>
      <w:r w:rsidR="00CD5A63">
        <w:rPr>
          <w:lang w:val="en-US" w:eastAsia="zh-CN"/>
        </w:rPr>
        <w:t xml:space="preserve"> with one panel to one TRP respectively, then throughput could be enhanced by allocating two different TBs </w:t>
      </w:r>
      <w:r w:rsidR="00914778">
        <w:rPr>
          <w:lang w:val="en-US" w:eastAsia="zh-CN"/>
        </w:rPr>
        <w:t xml:space="preserve">or codewords </w:t>
      </w:r>
      <w:r w:rsidR="00CD5A63">
        <w:rPr>
          <w:lang w:val="en-US" w:eastAsia="zh-CN"/>
        </w:rPr>
        <w:t>to the two transmissions. And if a single TB</w:t>
      </w:r>
      <w:r w:rsidR="00914778">
        <w:rPr>
          <w:lang w:val="en-US" w:eastAsia="zh-CN"/>
        </w:rPr>
        <w:t xml:space="preserve"> or codeword</w:t>
      </w:r>
      <w:r w:rsidR="00CD5A63">
        <w:rPr>
          <w:lang w:val="en-US" w:eastAsia="zh-CN"/>
        </w:rPr>
        <w:t xml:space="preserve"> is allocated to the two uplink transmissions, the reliability would be enhanced.</w:t>
      </w:r>
      <w:r w:rsidR="00863901">
        <w:rPr>
          <w:lang w:val="en-US" w:eastAsia="zh-CN"/>
        </w:rPr>
        <w:t xml:space="preserve"> </w:t>
      </w:r>
    </w:p>
    <w:p w14:paraId="7A373FAE" w14:textId="3492FB36" w:rsidR="00E21EAD" w:rsidRDefault="00E21EAD" w:rsidP="00C41C37">
      <w:pPr>
        <w:adjustRightInd w:val="0"/>
        <w:snapToGrid w:val="0"/>
        <w:spacing w:after="0"/>
        <w:jc w:val="both"/>
        <w:rPr>
          <w:lang w:val="en-US" w:eastAsia="zh-CN"/>
        </w:rPr>
      </w:pPr>
    </w:p>
    <w:p w14:paraId="05BC09FB" w14:textId="61364167" w:rsidR="00E21EAD" w:rsidRPr="001E2B39" w:rsidRDefault="00E21EAD" w:rsidP="00C41C37">
      <w:pPr>
        <w:adjustRightInd w:val="0"/>
        <w:snapToGrid w:val="0"/>
        <w:spacing w:after="0"/>
        <w:jc w:val="both"/>
        <w:rPr>
          <w:b/>
          <w:bCs/>
          <w:lang w:val="en-US" w:eastAsia="zh-CN"/>
        </w:rPr>
      </w:pPr>
      <w:bookmarkStart w:id="1" w:name="_Hlk102120334"/>
      <w:r w:rsidRPr="001E2B39">
        <w:rPr>
          <w:b/>
          <w:bCs/>
          <w:lang w:val="en-US" w:eastAsia="zh-CN"/>
        </w:rPr>
        <w:t xml:space="preserve">Proposal 1: </w:t>
      </w:r>
    </w:p>
    <w:p w14:paraId="7977E5E1" w14:textId="1658627E" w:rsidR="00E21EAD" w:rsidRPr="001E2B39" w:rsidRDefault="004E5699" w:rsidP="00C41C37">
      <w:pPr>
        <w:adjustRightInd w:val="0"/>
        <w:snapToGrid w:val="0"/>
        <w:spacing w:after="0"/>
        <w:jc w:val="both"/>
        <w:rPr>
          <w:b/>
          <w:bCs/>
          <w:lang w:val="en-US" w:eastAsia="zh-CN"/>
        </w:rPr>
      </w:pPr>
      <w:r w:rsidRPr="001E2B39">
        <w:rPr>
          <w:b/>
          <w:bCs/>
          <w:lang w:val="en-US" w:eastAsia="zh-CN"/>
        </w:rPr>
        <w:t>For the simultaneous multiple panel UL transmission, both two panel to two TRPs and single panel to two TRPs should be considered.</w:t>
      </w:r>
    </w:p>
    <w:bookmarkEnd w:id="1"/>
    <w:p w14:paraId="57C72BCD" w14:textId="0EE841E0" w:rsidR="00914778" w:rsidRDefault="00914778" w:rsidP="00C41C37">
      <w:pPr>
        <w:adjustRightInd w:val="0"/>
        <w:snapToGrid w:val="0"/>
        <w:spacing w:after="0"/>
        <w:jc w:val="both"/>
        <w:rPr>
          <w:lang w:val="en-US" w:eastAsia="zh-CN"/>
        </w:rPr>
      </w:pPr>
    </w:p>
    <w:p w14:paraId="0823FB34" w14:textId="32BA1689" w:rsidR="00BD318F" w:rsidRDefault="00914778" w:rsidP="00C41C37">
      <w:pPr>
        <w:adjustRightInd w:val="0"/>
        <w:snapToGrid w:val="0"/>
        <w:spacing w:after="0"/>
        <w:jc w:val="both"/>
        <w:rPr>
          <w:lang w:val="en-US" w:eastAsia="zh-CN"/>
        </w:rPr>
      </w:pPr>
      <w:r>
        <w:rPr>
          <w:lang w:val="en-US" w:eastAsia="zh-CN"/>
        </w:rPr>
        <w:t xml:space="preserve">As one of the targets is to enhance the throughput, it should be allowed UE to transmit two codewords with different MCS </w:t>
      </w:r>
      <w:r w:rsidR="00666F73">
        <w:rPr>
          <w:lang w:val="en-US" w:eastAsia="zh-CN"/>
        </w:rPr>
        <w:t>to ad</w:t>
      </w:r>
      <w:r w:rsidR="0040728A">
        <w:rPr>
          <w:lang w:val="en-US" w:eastAsia="zh-CN"/>
        </w:rPr>
        <w:t>a</w:t>
      </w:r>
      <w:r w:rsidR="00A82DDD">
        <w:rPr>
          <w:lang w:val="en-US" w:eastAsia="zh-CN"/>
        </w:rPr>
        <w:t xml:space="preserve">pting its channel conditions. </w:t>
      </w:r>
      <w:r w:rsidR="00BD318F">
        <w:rPr>
          <w:lang w:val="en-US" w:eastAsia="zh-CN"/>
        </w:rPr>
        <w:t>If the two codewords are allowed, for each CW, it could use different number of layers for the transmission. One reason is that, for each of the two panels, it may have different number of ports</w:t>
      </w:r>
      <w:r w:rsidR="006C7B0D">
        <w:rPr>
          <w:lang w:val="en-US" w:eastAsia="zh-CN"/>
        </w:rPr>
        <w:t xml:space="preserve">. And the gNB could determine the </w:t>
      </w:r>
      <w:r w:rsidR="004B40BD">
        <w:rPr>
          <w:lang w:val="en-US" w:eastAsia="zh-CN"/>
        </w:rPr>
        <w:t xml:space="preserve">transmission layer numbers </w:t>
      </w:r>
      <w:r w:rsidR="006C7B0D">
        <w:rPr>
          <w:lang w:val="en-US" w:eastAsia="zh-CN"/>
        </w:rPr>
        <w:t>according to the port number of the panel</w:t>
      </w:r>
      <w:r w:rsidR="004B40BD">
        <w:rPr>
          <w:lang w:val="en-US" w:eastAsia="zh-CN"/>
        </w:rPr>
        <w:t xml:space="preserve"> and </w:t>
      </w:r>
      <w:r w:rsidR="006C7B0D">
        <w:rPr>
          <w:lang w:val="en-US" w:eastAsia="zh-CN"/>
        </w:rPr>
        <w:t>the rank of the channel</w:t>
      </w:r>
      <w:r w:rsidR="004B40BD">
        <w:rPr>
          <w:lang w:val="en-US" w:eastAsia="zh-CN"/>
        </w:rPr>
        <w:t>. In the WID, only maximum 4 layers are assumed for the UL simultaneous transmission. Then,</w:t>
      </w:r>
      <w:r w:rsidR="002C6762">
        <w:rPr>
          <w:lang w:val="en-US" w:eastAsia="zh-CN"/>
        </w:rPr>
        <w:t xml:space="preserve"> the combination of </w:t>
      </w:r>
      <w:r w:rsidR="002C6762">
        <w:rPr>
          <w:rFonts w:hint="eastAsia"/>
          <w:lang w:val="en-US" w:eastAsia="zh-CN"/>
        </w:rPr>
        <w:t>{</w:t>
      </w:r>
      <w:r w:rsidR="002C6762">
        <w:rPr>
          <w:lang w:val="en-US" w:eastAsia="zh-CN"/>
        </w:rPr>
        <w:t xml:space="preserve">2,2} and {1,3} should be supported, in which each value in the combination represents the layers number of one panel. </w:t>
      </w:r>
    </w:p>
    <w:p w14:paraId="27FF447C" w14:textId="06F3242A" w:rsidR="0010042F" w:rsidRDefault="0010042F" w:rsidP="00C41C37">
      <w:pPr>
        <w:adjustRightInd w:val="0"/>
        <w:snapToGrid w:val="0"/>
        <w:spacing w:after="0"/>
        <w:jc w:val="both"/>
        <w:rPr>
          <w:lang w:val="en-US" w:eastAsia="zh-CN"/>
        </w:rPr>
      </w:pPr>
    </w:p>
    <w:p w14:paraId="38BF0DF0" w14:textId="023C05DB" w:rsidR="0010042F" w:rsidRPr="001E2B39" w:rsidRDefault="0010042F" w:rsidP="00C41C37">
      <w:pPr>
        <w:adjustRightInd w:val="0"/>
        <w:snapToGrid w:val="0"/>
        <w:spacing w:after="0"/>
        <w:jc w:val="both"/>
        <w:rPr>
          <w:b/>
          <w:bCs/>
          <w:lang w:val="en-US" w:eastAsia="zh-CN"/>
        </w:rPr>
      </w:pPr>
      <w:bookmarkStart w:id="2" w:name="_Hlk102120339"/>
      <w:r w:rsidRPr="001E2B39">
        <w:rPr>
          <w:b/>
          <w:bCs/>
          <w:lang w:val="en-US" w:eastAsia="zh-CN"/>
        </w:rPr>
        <w:t>Proposal 2:</w:t>
      </w:r>
    </w:p>
    <w:p w14:paraId="53B941F4" w14:textId="1DAE91A2" w:rsidR="0010042F" w:rsidRPr="001E2B39" w:rsidRDefault="0010042F" w:rsidP="00C41C37">
      <w:pPr>
        <w:adjustRightInd w:val="0"/>
        <w:snapToGrid w:val="0"/>
        <w:spacing w:after="0"/>
        <w:jc w:val="both"/>
        <w:rPr>
          <w:rFonts w:hint="eastAsia"/>
          <w:b/>
          <w:bCs/>
          <w:lang w:val="en-US" w:eastAsia="zh-CN"/>
        </w:rPr>
      </w:pPr>
      <w:r w:rsidRPr="001E2B39">
        <w:rPr>
          <w:b/>
          <w:bCs/>
          <w:lang w:val="en-US" w:eastAsia="zh-CN"/>
        </w:rPr>
        <w:t xml:space="preserve">Two codewords with different layer numbers and MCS should be considered in the simultaneous multiple panel UL transmission. </w:t>
      </w:r>
    </w:p>
    <w:bookmarkEnd w:id="2"/>
    <w:p w14:paraId="3870628F" w14:textId="77777777" w:rsidR="00BD318F" w:rsidRDefault="00BD318F" w:rsidP="00C41C37">
      <w:pPr>
        <w:adjustRightInd w:val="0"/>
        <w:snapToGrid w:val="0"/>
        <w:spacing w:after="0"/>
        <w:jc w:val="both"/>
        <w:rPr>
          <w:lang w:val="en-US" w:eastAsia="zh-CN"/>
        </w:rPr>
      </w:pPr>
    </w:p>
    <w:p w14:paraId="23B8FED2" w14:textId="77777777" w:rsidR="00486243" w:rsidRDefault="00107535" w:rsidP="00C41C37">
      <w:pPr>
        <w:adjustRightInd w:val="0"/>
        <w:snapToGrid w:val="0"/>
        <w:spacing w:after="0"/>
        <w:jc w:val="both"/>
        <w:rPr>
          <w:lang w:val="en-US" w:eastAsia="zh-CN"/>
        </w:rPr>
      </w:pPr>
      <w:r>
        <w:rPr>
          <w:lang w:val="en-US" w:eastAsia="zh-CN"/>
        </w:rPr>
        <w:t xml:space="preserve">In Rel-17 MIMO, </w:t>
      </w:r>
      <w:r w:rsidR="00034991">
        <w:rPr>
          <w:lang w:val="en-US" w:eastAsia="zh-CN"/>
        </w:rPr>
        <w:t xml:space="preserve">only </w:t>
      </w:r>
      <w:r>
        <w:rPr>
          <w:lang w:val="en-US" w:eastAsia="zh-CN"/>
        </w:rPr>
        <w:t xml:space="preserve">the port number of multiple </w:t>
      </w:r>
      <w:r w:rsidR="000D58C4">
        <w:rPr>
          <w:lang w:val="en-US" w:eastAsia="zh-CN"/>
        </w:rPr>
        <w:t xml:space="preserve">panels </w:t>
      </w:r>
      <w:r w:rsidR="00034991">
        <w:rPr>
          <w:lang w:val="en-US" w:eastAsia="zh-CN"/>
        </w:rPr>
        <w:t xml:space="preserve">with different values </w:t>
      </w:r>
      <w:r w:rsidR="000D58C4">
        <w:rPr>
          <w:lang w:val="en-US" w:eastAsia="zh-CN"/>
        </w:rPr>
        <w:t>are reported to the gNB</w:t>
      </w:r>
      <w:r w:rsidR="00034991">
        <w:rPr>
          <w:lang w:val="en-US" w:eastAsia="zh-CN"/>
        </w:rPr>
        <w:t xml:space="preserve">. For example, if the UE has two panel but with a same two ports for the uplink, the UE will only report single two ports to the gNB. The gNB cannot distinguish whether the UE have a single panel with a two uplink ports or two panels with two ports. But for the UE with different UL ports in the two panel, e.g. 2 and 4 uplink ports, the gNB can understand that the UE has two panels and one with 2 UL ports and the other with 4 UL ports. </w:t>
      </w:r>
      <w:r w:rsidR="005055D6">
        <w:rPr>
          <w:lang w:val="en-US" w:eastAsia="zh-CN"/>
        </w:rPr>
        <w:t xml:space="preserve">In this agenda, the UE capability reporting of </w:t>
      </w:r>
      <w:r w:rsidR="002319B1">
        <w:rPr>
          <w:lang w:val="en-US" w:eastAsia="zh-CN"/>
        </w:rPr>
        <w:t xml:space="preserve">two panel with the same number of the ports should be solved. </w:t>
      </w:r>
    </w:p>
    <w:p w14:paraId="2C4BA7A2" w14:textId="77777777" w:rsidR="00486243" w:rsidRDefault="00486243" w:rsidP="00C41C37">
      <w:pPr>
        <w:adjustRightInd w:val="0"/>
        <w:snapToGrid w:val="0"/>
        <w:spacing w:after="0"/>
        <w:jc w:val="both"/>
        <w:rPr>
          <w:lang w:val="en-US" w:eastAsia="zh-CN"/>
        </w:rPr>
      </w:pPr>
    </w:p>
    <w:p w14:paraId="512D2065" w14:textId="77777777" w:rsidR="00486243" w:rsidRPr="00FC5449" w:rsidRDefault="00486243" w:rsidP="00C41C37">
      <w:pPr>
        <w:adjustRightInd w:val="0"/>
        <w:snapToGrid w:val="0"/>
        <w:spacing w:after="0"/>
        <w:jc w:val="both"/>
        <w:rPr>
          <w:b/>
          <w:bCs/>
          <w:lang w:val="en-US" w:eastAsia="zh-CN"/>
        </w:rPr>
      </w:pPr>
      <w:bookmarkStart w:id="3" w:name="_Hlk102120346"/>
      <w:r w:rsidRPr="00FC5449">
        <w:rPr>
          <w:b/>
          <w:bCs/>
          <w:lang w:val="en-US" w:eastAsia="zh-CN"/>
        </w:rPr>
        <w:t>Proposal 3:</w:t>
      </w:r>
    </w:p>
    <w:p w14:paraId="72E55DE1" w14:textId="3009DDA9" w:rsidR="00BD318F" w:rsidRPr="00FC5449" w:rsidRDefault="00486243" w:rsidP="00C41C37">
      <w:pPr>
        <w:adjustRightInd w:val="0"/>
        <w:snapToGrid w:val="0"/>
        <w:spacing w:after="0"/>
        <w:jc w:val="both"/>
        <w:rPr>
          <w:b/>
          <w:bCs/>
          <w:lang w:val="en-US" w:eastAsia="zh-CN"/>
        </w:rPr>
      </w:pPr>
      <w:r w:rsidRPr="00FC5449">
        <w:rPr>
          <w:b/>
          <w:bCs/>
          <w:lang w:val="en-US" w:eastAsia="zh-CN"/>
        </w:rPr>
        <w:t>It should be discussed the UE capability reporting of multiple panels with a same UL ports number in each panel</w:t>
      </w:r>
      <w:r w:rsidR="00273728" w:rsidRPr="00FC5449">
        <w:rPr>
          <w:b/>
          <w:bCs/>
          <w:lang w:val="en-US" w:eastAsia="zh-CN"/>
        </w:rPr>
        <w:t>.</w:t>
      </w:r>
      <w:r w:rsidR="00034991" w:rsidRPr="00FC5449">
        <w:rPr>
          <w:b/>
          <w:bCs/>
          <w:lang w:val="en-US" w:eastAsia="zh-CN"/>
        </w:rPr>
        <w:t xml:space="preserve"> </w:t>
      </w:r>
      <w:r w:rsidR="000D58C4" w:rsidRPr="00FC5449">
        <w:rPr>
          <w:b/>
          <w:bCs/>
          <w:lang w:val="en-US" w:eastAsia="zh-CN"/>
        </w:rPr>
        <w:t xml:space="preserve"> </w:t>
      </w:r>
    </w:p>
    <w:bookmarkEnd w:id="3"/>
    <w:p w14:paraId="32E57909" w14:textId="28612171" w:rsidR="00107535" w:rsidRDefault="00107535" w:rsidP="00C41C37">
      <w:pPr>
        <w:adjustRightInd w:val="0"/>
        <w:snapToGrid w:val="0"/>
        <w:spacing w:after="0"/>
        <w:jc w:val="both"/>
        <w:rPr>
          <w:lang w:val="en-US" w:eastAsia="zh-CN"/>
        </w:rPr>
      </w:pPr>
    </w:p>
    <w:p w14:paraId="314CB75B" w14:textId="78BB1221" w:rsidR="00107535" w:rsidRDefault="007379FD" w:rsidP="00C41C37">
      <w:pPr>
        <w:adjustRightInd w:val="0"/>
        <w:snapToGrid w:val="0"/>
        <w:spacing w:after="0"/>
        <w:jc w:val="both"/>
        <w:rPr>
          <w:lang w:val="en-US" w:eastAsia="zh-CN"/>
        </w:rPr>
      </w:pPr>
      <w:r>
        <w:rPr>
          <w:lang w:val="en-US" w:eastAsia="zh-CN"/>
        </w:rPr>
        <w:t>For the UL scheduling, both single and multiple DCIs should be allowed. In the single DCI, it should be support to indicated two UL transmissions with 2 CW and different layers. And for the multiple DC</w:t>
      </w:r>
      <w:r w:rsidR="00670343">
        <w:rPr>
          <w:lang w:val="en-US" w:eastAsia="zh-CN"/>
        </w:rPr>
        <w:t xml:space="preserve">I, each DCI could schedule one transmission from one panel. </w:t>
      </w:r>
      <w:r w:rsidR="00BE51FE">
        <w:rPr>
          <w:lang w:val="en-US" w:eastAsia="zh-CN"/>
        </w:rPr>
        <w:t xml:space="preserve">For each DCI of the mDCI case, the indication of MCS and UL layer numbers is not different from the single TRP scenario. But the total number of the layer should not exceed four. Additional coordination and limitations should be considered for this case. </w:t>
      </w:r>
      <w:r w:rsidR="00F7205D">
        <w:rPr>
          <w:lang w:val="en-US" w:eastAsia="zh-CN"/>
        </w:rPr>
        <w:t>And for the two UL grant DCIs, they should not schedul</w:t>
      </w:r>
      <w:r w:rsidR="00580A15">
        <w:rPr>
          <w:lang w:val="en-US" w:eastAsia="zh-CN"/>
        </w:rPr>
        <w:t>e</w:t>
      </w:r>
      <w:r w:rsidR="00F7205D">
        <w:rPr>
          <w:lang w:val="en-US" w:eastAsia="zh-CN"/>
        </w:rPr>
        <w:t xml:space="preserve"> a same panel for the UL transmission. </w:t>
      </w:r>
      <w:r w:rsidR="00CC789A">
        <w:rPr>
          <w:lang w:val="en-US" w:eastAsia="zh-CN"/>
        </w:rPr>
        <w:t xml:space="preserve">It also should be considered that whether the same resources </w:t>
      </w:r>
      <w:r w:rsidR="00EB0393">
        <w:rPr>
          <w:lang w:val="en-US" w:eastAsia="zh-CN"/>
        </w:rPr>
        <w:t>or overlapped resources in frequency domain is allowed</w:t>
      </w:r>
      <w:r w:rsidR="00CC789A">
        <w:rPr>
          <w:lang w:val="en-US" w:eastAsia="zh-CN"/>
        </w:rPr>
        <w:t xml:space="preserve"> </w:t>
      </w:r>
      <w:r w:rsidR="00EB0393">
        <w:rPr>
          <w:lang w:val="en-US" w:eastAsia="zh-CN"/>
        </w:rPr>
        <w:t xml:space="preserve">in the multiple DCIs scenarios. </w:t>
      </w:r>
      <w:r w:rsidR="000B5340">
        <w:rPr>
          <w:lang w:val="en-US" w:eastAsia="zh-CN"/>
        </w:rPr>
        <w:t>I</w:t>
      </w:r>
      <w:r w:rsidR="00EB0393">
        <w:rPr>
          <w:lang w:val="en-US" w:eastAsia="zh-CN"/>
        </w:rPr>
        <w:t xml:space="preserve">t is not clear whether the UE can support mapping two </w:t>
      </w:r>
      <w:r w:rsidR="000B5340">
        <w:rPr>
          <w:lang w:val="en-US" w:eastAsia="zh-CN"/>
        </w:rPr>
        <w:t>parts of the data to the same frequency domain resources in a short time.</w:t>
      </w:r>
      <w:r w:rsidR="00EC3BAE">
        <w:rPr>
          <w:lang w:val="en-US" w:eastAsia="zh-CN"/>
        </w:rPr>
        <w:t xml:space="preserve"> And in addition, if the two panel transmit their own uplink data to the two TRPs, the interference between two uplinks should be considered. </w:t>
      </w:r>
    </w:p>
    <w:p w14:paraId="0D6D9DDF" w14:textId="414E28D6" w:rsidR="00580A15" w:rsidRDefault="00580A15" w:rsidP="00C41C37">
      <w:pPr>
        <w:adjustRightInd w:val="0"/>
        <w:snapToGrid w:val="0"/>
        <w:spacing w:after="0"/>
        <w:jc w:val="both"/>
        <w:rPr>
          <w:lang w:val="en-US" w:eastAsia="zh-CN"/>
        </w:rPr>
      </w:pPr>
    </w:p>
    <w:p w14:paraId="6E818141" w14:textId="5BA3A718" w:rsidR="00580A15" w:rsidRPr="00CC789A" w:rsidRDefault="00580A15" w:rsidP="00C41C37">
      <w:pPr>
        <w:adjustRightInd w:val="0"/>
        <w:snapToGrid w:val="0"/>
        <w:spacing w:after="0"/>
        <w:jc w:val="both"/>
        <w:rPr>
          <w:b/>
          <w:bCs/>
          <w:lang w:val="en-US" w:eastAsia="zh-CN"/>
        </w:rPr>
      </w:pPr>
      <w:bookmarkStart w:id="4" w:name="_Hlk102120351"/>
      <w:r w:rsidRPr="00CC789A">
        <w:rPr>
          <w:b/>
          <w:bCs/>
          <w:lang w:val="en-US" w:eastAsia="zh-CN"/>
        </w:rPr>
        <w:t>Proposal 4:</w:t>
      </w:r>
    </w:p>
    <w:p w14:paraId="304E35E9" w14:textId="04D2DEE3" w:rsidR="00580A15" w:rsidRDefault="00580A15" w:rsidP="00C41C37">
      <w:pPr>
        <w:adjustRightInd w:val="0"/>
        <w:snapToGrid w:val="0"/>
        <w:spacing w:after="0"/>
        <w:jc w:val="both"/>
        <w:rPr>
          <w:b/>
          <w:bCs/>
          <w:lang w:val="en-US" w:eastAsia="zh-CN"/>
        </w:rPr>
      </w:pPr>
      <w:r w:rsidRPr="00CC789A">
        <w:rPr>
          <w:b/>
          <w:bCs/>
          <w:lang w:val="en-US" w:eastAsia="zh-CN"/>
        </w:rPr>
        <w:t>Several issues should be considered in the multiple DCI scenario, such a</w:t>
      </w:r>
      <w:r w:rsidR="003915F4" w:rsidRPr="00CC789A">
        <w:rPr>
          <w:b/>
          <w:bCs/>
          <w:lang w:val="en-US" w:eastAsia="zh-CN"/>
        </w:rPr>
        <w:t xml:space="preserve">s the total number of the layers should not exceed four and the two DCI should not schedule a same panel. </w:t>
      </w:r>
    </w:p>
    <w:p w14:paraId="28BD6EE0" w14:textId="06535B00" w:rsidR="002B306A" w:rsidRDefault="002B306A" w:rsidP="00C41C37">
      <w:pPr>
        <w:adjustRightInd w:val="0"/>
        <w:snapToGrid w:val="0"/>
        <w:spacing w:after="0"/>
        <w:jc w:val="both"/>
        <w:rPr>
          <w:b/>
          <w:bCs/>
          <w:lang w:val="en-US" w:eastAsia="zh-CN"/>
        </w:rPr>
      </w:pPr>
    </w:p>
    <w:p w14:paraId="46D6B763" w14:textId="74173556" w:rsidR="002B306A" w:rsidRDefault="002B306A" w:rsidP="00C41C37">
      <w:pPr>
        <w:adjustRightInd w:val="0"/>
        <w:snapToGrid w:val="0"/>
        <w:spacing w:after="0"/>
        <w:jc w:val="both"/>
        <w:rPr>
          <w:b/>
          <w:bCs/>
          <w:lang w:val="en-US" w:eastAsia="zh-CN"/>
        </w:rPr>
      </w:pPr>
      <w:r>
        <w:rPr>
          <w:b/>
          <w:bCs/>
          <w:lang w:val="en-US" w:eastAsia="zh-CN"/>
        </w:rPr>
        <w:t>Proposal 5:</w:t>
      </w:r>
    </w:p>
    <w:p w14:paraId="39661084" w14:textId="2C41A5C5" w:rsidR="002B306A" w:rsidRDefault="002B306A" w:rsidP="00C41C37">
      <w:pPr>
        <w:adjustRightInd w:val="0"/>
        <w:snapToGrid w:val="0"/>
        <w:spacing w:after="0"/>
        <w:jc w:val="both"/>
        <w:rPr>
          <w:rFonts w:hint="eastAsia"/>
          <w:b/>
          <w:bCs/>
          <w:lang w:val="en-US" w:eastAsia="zh-CN"/>
        </w:rPr>
      </w:pPr>
      <w:r>
        <w:rPr>
          <w:b/>
          <w:bCs/>
          <w:lang w:val="en-US" w:eastAsia="zh-CN"/>
        </w:rPr>
        <w:t xml:space="preserve">The resource collision </w:t>
      </w:r>
      <w:r w:rsidR="0036418A">
        <w:rPr>
          <w:b/>
          <w:bCs/>
          <w:lang w:val="en-US" w:eastAsia="zh-CN"/>
        </w:rPr>
        <w:t xml:space="preserve">or the overlapped frequency domain resources </w:t>
      </w:r>
      <w:r>
        <w:rPr>
          <w:b/>
          <w:bCs/>
          <w:lang w:val="en-US" w:eastAsia="zh-CN"/>
        </w:rPr>
        <w:t xml:space="preserve">between the two panel simultaneous transmission should be discussed. </w:t>
      </w:r>
    </w:p>
    <w:bookmarkEnd w:id="4"/>
    <w:p w14:paraId="128F6ED0" w14:textId="239ADFC1" w:rsidR="00CC789A" w:rsidRDefault="00CC789A" w:rsidP="00C41C37">
      <w:pPr>
        <w:adjustRightInd w:val="0"/>
        <w:snapToGrid w:val="0"/>
        <w:spacing w:after="0"/>
        <w:jc w:val="both"/>
        <w:rPr>
          <w:b/>
          <w:bCs/>
          <w:lang w:val="en-US" w:eastAsia="zh-CN"/>
        </w:rPr>
      </w:pPr>
    </w:p>
    <w:p w14:paraId="720B404C" w14:textId="77777777" w:rsidR="00A82DA9" w:rsidRPr="004B3E21" w:rsidRDefault="000D5C96" w:rsidP="00A82DA9">
      <w:pPr>
        <w:adjustRightInd w:val="0"/>
        <w:snapToGrid w:val="0"/>
        <w:spacing w:after="0"/>
        <w:jc w:val="both"/>
        <w:rPr>
          <w:rFonts w:hint="eastAsia"/>
          <w:b/>
          <w:bCs/>
          <w:lang w:val="en-US" w:eastAsia="zh-CN"/>
        </w:rPr>
      </w:pPr>
      <w:r>
        <w:rPr>
          <w:lang w:val="en-US" w:eastAsia="zh-CN"/>
        </w:rPr>
        <w:t xml:space="preserve">A </w:t>
      </w:r>
      <w:r w:rsidR="00CC789A">
        <w:rPr>
          <w:lang w:val="en-US" w:eastAsia="zh-CN"/>
        </w:rPr>
        <w:t xml:space="preserve">last but not least issue is the UL power control. The </w:t>
      </w:r>
      <w:r w:rsidR="00571735">
        <w:rPr>
          <w:lang w:val="en-US" w:eastAsia="zh-CN"/>
        </w:rPr>
        <w:t xml:space="preserve">maximum transmit power should not exceed the maximum transmit power. It may not be a issue under single DCI. But under the multiple DCI scenario, each DCI have its own power control command. It should prevent the sum of transmit power from two panels exceed the maximum power. </w:t>
      </w:r>
      <w:r w:rsidR="00A82DA9" w:rsidRPr="00984497">
        <w:rPr>
          <w:lang w:val="en-US" w:eastAsia="zh-CN"/>
        </w:rPr>
        <w:t>The power limitation of each panel should be considered for the UL power control under multiple DCI scenarios.</w:t>
      </w:r>
    </w:p>
    <w:p w14:paraId="4EB4834F" w14:textId="7E1E5F70" w:rsidR="00571735" w:rsidRDefault="00571735" w:rsidP="00C41C37">
      <w:pPr>
        <w:adjustRightInd w:val="0"/>
        <w:snapToGrid w:val="0"/>
        <w:spacing w:after="0"/>
        <w:jc w:val="both"/>
        <w:rPr>
          <w:rFonts w:hint="eastAsia"/>
          <w:lang w:val="en-US" w:eastAsia="zh-CN"/>
        </w:rPr>
      </w:pPr>
    </w:p>
    <w:p w14:paraId="6E40418C" w14:textId="7130CD67" w:rsidR="00571735" w:rsidRPr="004B3E21" w:rsidRDefault="00571735" w:rsidP="00C41C37">
      <w:pPr>
        <w:adjustRightInd w:val="0"/>
        <w:snapToGrid w:val="0"/>
        <w:spacing w:after="0"/>
        <w:jc w:val="both"/>
        <w:rPr>
          <w:b/>
          <w:bCs/>
          <w:lang w:val="en-US" w:eastAsia="zh-CN"/>
        </w:rPr>
      </w:pPr>
      <w:bookmarkStart w:id="5" w:name="_Hlk102120355"/>
      <w:r w:rsidRPr="004B3E21">
        <w:rPr>
          <w:b/>
          <w:bCs/>
          <w:lang w:val="en-US" w:eastAsia="zh-CN"/>
        </w:rPr>
        <w:t xml:space="preserve">Proposal 6: </w:t>
      </w:r>
    </w:p>
    <w:p w14:paraId="7844CCAB" w14:textId="49AC1005" w:rsidR="00571735" w:rsidRPr="004B3E21" w:rsidRDefault="00571735" w:rsidP="00C41C37">
      <w:pPr>
        <w:adjustRightInd w:val="0"/>
        <w:snapToGrid w:val="0"/>
        <w:spacing w:after="0"/>
        <w:jc w:val="both"/>
        <w:rPr>
          <w:rFonts w:hint="eastAsia"/>
          <w:b/>
          <w:bCs/>
          <w:lang w:val="en-US" w:eastAsia="zh-CN"/>
        </w:rPr>
      </w:pPr>
      <w:r w:rsidRPr="004B3E21">
        <w:rPr>
          <w:b/>
          <w:bCs/>
          <w:lang w:val="en-US" w:eastAsia="zh-CN"/>
        </w:rPr>
        <w:t>The power limitation of each panel should be considered for the UL power control under multiple DCI scenarios.</w:t>
      </w:r>
    </w:p>
    <w:bookmarkEnd w:id="5"/>
    <w:p w14:paraId="6743C6E2" w14:textId="2E31B2FB" w:rsidR="006A2A30" w:rsidRDefault="006A2A30" w:rsidP="00A844A1">
      <w:pPr>
        <w:adjustRightInd w:val="0"/>
        <w:snapToGrid w:val="0"/>
        <w:spacing w:after="0"/>
        <w:jc w:val="both"/>
        <w:rPr>
          <w:lang w:val="en-US" w:eastAsia="zh-CN"/>
        </w:rPr>
      </w:pPr>
    </w:p>
    <w:p w14:paraId="1F863695" w14:textId="77777777" w:rsidR="00D74A5B" w:rsidRDefault="00255133">
      <w:pPr>
        <w:pStyle w:val="1"/>
        <w:snapToGrid w:val="0"/>
        <w:spacing w:beforeLines="50" w:before="156" w:afterLines="50" w:after="156"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Conclusions</w:t>
      </w:r>
    </w:p>
    <w:p w14:paraId="17C244F7" w14:textId="5FFB4FF7" w:rsidR="00D74A5B" w:rsidRDefault="006241F3" w:rsidP="007353D3">
      <w:pPr>
        <w:adjustRightInd w:val="0"/>
        <w:snapToGrid w:val="0"/>
        <w:spacing w:after="0"/>
        <w:jc w:val="both"/>
        <w:rPr>
          <w:lang w:val="en-US" w:eastAsia="zh-CN"/>
        </w:rPr>
      </w:pPr>
      <w:r>
        <w:rPr>
          <w:lang w:val="en-US" w:eastAsia="zh-CN"/>
        </w:rPr>
        <w:t xml:space="preserve">In this contribution, we discussed </w:t>
      </w:r>
      <w:r>
        <w:rPr>
          <w:rFonts w:hint="eastAsia"/>
          <w:lang w:val="en-US" w:eastAsia="zh-CN"/>
        </w:rPr>
        <w:t>the</w:t>
      </w:r>
      <w:r>
        <w:rPr>
          <w:lang w:val="en-US" w:eastAsia="zh-CN"/>
        </w:rPr>
        <w:t xml:space="preserve"> related issues about UL precoding indication for the </w:t>
      </w:r>
      <w:r w:rsidRPr="00DD2CD7">
        <w:rPr>
          <w:lang w:eastAsia="zh-CN"/>
        </w:rPr>
        <w:t>simultaneous multi-panel UL transmission</w:t>
      </w:r>
      <w:r>
        <w:rPr>
          <w:lang w:eastAsia="zh-CN"/>
        </w:rPr>
        <w:t xml:space="preserve">. </w:t>
      </w:r>
      <w:r w:rsidR="007E0228">
        <w:rPr>
          <w:lang w:val="en-US" w:eastAsia="zh-CN"/>
        </w:rPr>
        <w:t xml:space="preserve">The proposals are </w:t>
      </w:r>
      <w:r w:rsidR="00C9348B">
        <w:rPr>
          <w:lang w:val="en-US" w:eastAsia="zh-CN"/>
        </w:rPr>
        <w:t xml:space="preserve">listed </w:t>
      </w:r>
      <w:r w:rsidR="007E0228">
        <w:rPr>
          <w:lang w:val="en-US" w:eastAsia="zh-CN"/>
        </w:rPr>
        <w:t>as below.</w:t>
      </w:r>
    </w:p>
    <w:p w14:paraId="41F673D6" w14:textId="26C6AF49" w:rsidR="00A73096" w:rsidRDefault="00A73096">
      <w:pPr>
        <w:adjustRightInd w:val="0"/>
        <w:snapToGrid w:val="0"/>
        <w:spacing w:after="0"/>
        <w:rPr>
          <w:lang w:val="en-US" w:eastAsia="zh-CN"/>
        </w:rPr>
      </w:pPr>
    </w:p>
    <w:p w14:paraId="288D11B7" w14:textId="77777777" w:rsidR="008F225D" w:rsidRPr="001E2B39" w:rsidRDefault="008F225D" w:rsidP="008F225D">
      <w:pPr>
        <w:adjustRightInd w:val="0"/>
        <w:snapToGrid w:val="0"/>
        <w:spacing w:after="0"/>
        <w:jc w:val="both"/>
        <w:rPr>
          <w:b/>
          <w:bCs/>
          <w:lang w:val="en-US" w:eastAsia="zh-CN"/>
        </w:rPr>
      </w:pPr>
      <w:r w:rsidRPr="001E2B39">
        <w:rPr>
          <w:b/>
          <w:bCs/>
          <w:lang w:val="en-US" w:eastAsia="zh-CN"/>
        </w:rPr>
        <w:t xml:space="preserve">Proposal 1: </w:t>
      </w:r>
    </w:p>
    <w:p w14:paraId="46ED74F8" w14:textId="77777777" w:rsidR="008F225D" w:rsidRPr="001E2B39" w:rsidRDefault="008F225D" w:rsidP="008F225D">
      <w:pPr>
        <w:adjustRightInd w:val="0"/>
        <w:snapToGrid w:val="0"/>
        <w:spacing w:after="0"/>
        <w:jc w:val="both"/>
        <w:rPr>
          <w:b/>
          <w:bCs/>
          <w:lang w:val="en-US" w:eastAsia="zh-CN"/>
        </w:rPr>
      </w:pPr>
      <w:r w:rsidRPr="001E2B39">
        <w:rPr>
          <w:b/>
          <w:bCs/>
          <w:lang w:val="en-US" w:eastAsia="zh-CN"/>
        </w:rPr>
        <w:t>For the simultaneous multiple panel UL transmission, both two panel to two TRPs and single panel to two TRPs should be considered.</w:t>
      </w:r>
    </w:p>
    <w:p w14:paraId="1EAD1F9E" w14:textId="77777777" w:rsidR="008F225D" w:rsidRDefault="008F225D" w:rsidP="008F225D">
      <w:pPr>
        <w:adjustRightInd w:val="0"/>
        <w:snapToGrid w:val="0"/>
        <w:spacing w:after="0"/>
      </w:pPr>
    </w:p>
    <w:p w14:paraId="72A2BBD9" w14:textId="77777777" w:rsidR="008F225D" w:rsidRPr="001E2B39" w:rsidRDefault="008F225D" w:rsidP="008F225D">
      <w:pPr>
        <w:adjustRightInd w:val="0"/>
        <w:snapToGrid w:val="0"/>
        <w:spacing w:after="0"/>
        <w:jc w:val="both"/>
        <w:rPr>
          <w:b/>
          <w:bCs/>
          <w:lang w:val="en-US" w:eastAsia="zh-CN"/>
        </w:rPr>
      </w:pPr>
      <w:r w:rsidRPr="001E2B39">
        <w:rPr>
          <w:b/>
          <w:bCs/>
          <w:lang w:val="en-US" w:eastAsia="zh-CN"/>
        </w:rPr>
        <w:t>Proposal 2:</w:t>
      </w:r>
    </w:p>
    <w:p w14:paraId="680D70A9" w14:textId="77777777" w:rsidR="008F225D" w:rsidRPr="001E2B39" w:rsidRDefault="008F225D" w:rsidP="008F225D">
      <w:pPr>
        <w:adjustRightInd w:val="0"/>
        <w:snapToGrid w:val="0"/>
        <w:spacing w:after="0"/>
        <w:jc w:val="both"/>
        <w:rPr>
          <w:rFonts w:hint="eastAsia"/>
          <w:b/>
          <w:bCs/>
          <w:lang w:val="en-US" w:eastAsia="zh-CN"/>
        </w:rPr>
      </w:pPr>
      <w:r w:rsidRPr="001E2B39">
        <w:rPr>
          <w:b/>
          <w:bCs/>
          <w:lang w:val="en-US" w:eastAsia="zh-CN"/>
        </w:rPr>
        <w:t xml:space="preserve">Two codewords with different layer numbers and MCS should be considered in the simultaneous multiple panel UL transmission. </w:t>
      </w:r>
    </w:p>
    <w:p w14:paraId="66A7F4E9" w14:textId="77777777" w:rsidR="008F225D" w:rsidRDefault="008F225D" w:rsidP="008F225D">
      <w:pPr>
        <w:adjustRightInd w:val="0"/>
        <w:snapToGrid w:val="0"/>
        <w:spacing w:after="0"/>
      </w:pPr>
    </w:p>
    <w:p w14:paraId="546B6F9A" w14:textId="77777777" w:rsidR="008F225D" w:rsidRPr="00FC5449" w:rsidRDefault="008F225D" w:rsidP="008F225D">
      <w:pPr>
        <w:adjustRightInd w:val="0"/>
        <w:snapToGrid w:val="0"/>
        <w:spacing w:after="0"/>
        <w:jc w:val="both"/>
        <w:rPr>
          <w:b/>
          <w:bCs/>
          <w:lang w:val="en-US" w:eastAsia="zh-CN"/>
        </w:rPr>
      </w:pPr>
      <w:r w:rsidRPr="00FC5449">
        <w:rPr>
          <w:b/>
          <w:bCs/>
          <w:lang w:val="en-US" w:eastAsia="zh-CN"/>
        </w:rPr>
        <w:t>Proposal 3:</w:t>
      </w:r>
    </w:p>
    <w:p w14:paraId="38A5426F" w14:textId="77777777" w:rsidR="008F225D" w:rsidRPr="00FC5449" w:rsidRDefault="008F225D" w:rsidP="008F225D">
      <w:pPr>
        <w:adjustRightInd w:val="0"/>
        <w:snapToGrid w:val="0"/>
        <w:spacing w:after="0"/>
        <w:jc w:val="both"/>
        <w:rPr>
          <w:b/>
          <w:bCs/>
          <w:lang w:val="en-US" w:eastAsia="zh-CN"/>
        </w:rPr>
      </w:pPr>
      <w:r w:rsidRPr="00FC5449">
        <w:rPr>
          <w:b/>
          <w:bCs/>
          <w:lang w:val="en-US" w:eastAsia="zh-CN"/>
        </w:rPr>
        <w:t xml:space="preserve">It should be discussed the UE capability reporting of multiple panels with a same UL ports number in each panel.  </w:t>
      </w:r>
    </w:p>
    <w:p w14:paraId="36F26DD9" w14:textId="77777777" w:rsidR="008F225D" w:rsidRDefault="008F225D" w:rsidP="008F225D">
      <w:pPr>
        <w:adjustRightInd w:val="0"/>
        <w:snapToGrid w:val="0"/>
        <w:spacing w:after="0"/>
      </w:pPr>
    </w:p>
    <w:p w14:paraId="0D6CE94A" w14:textId="77777777" w:rsidR="008F225D" w:rsidRPr="00CC789A" w:rsidRDefault="008F225D" w:rsidP="008F225D">
      <w:pPr>
        <w:adjustRightInd w:val="0"/>
        <w:snapToGrid w:val="0"/>
        <w:spacing w:after="0"/>
        <w:jc w:val="both"/>
        <w:rPr>
          <w:b/>
          <w:bCs/>
          <w:lang w:val="en-US" w:eastAsia="zh-CN"/>
        </w:rPr>
      </w:pPr>
      <w:r w:rsidRPr="00CC789A">
        <w:rPr>
          <w:b/>
          <w:bCs/>
          <w:lang w:val="en-US" w:eastAsia="zh-CN"/>
        </w:rPr>
        <w:t>Proposal 4:</w:t>
      </w:r>
    </w:p>
    <w:p w14:paraId="263E6BFD" w14:textId="77777777" w:rsidR="008F225D" w:rsidRDefault="008F225D" w:rsidP="008F225D">
      <w:pPr>
        <w:adjustRightInd w:val="0"/>
        <w:snapToGrid w:val="0"/>
        <w:spacing w:after="0"/>
        <w:jc w:val="both"/>
        <w:rPr>
          <w:b/>
          <w:bCs/>
          <w:lang w:val="en-US" w:eastAsia="zh-CN"/>
        </w:rPr>
      </w:pPr>
      <w:r w:rsidRPr="00CC789A">
        <w:rPr>
          <w:b/>
          <w:bCs/>
          <w:lang w:val="en-US" w:eastAsia="zh-CN"/>
        </w:rPr>
        <w:t xml:space="preserve">Several issues should be considered in the multiple DCI scenario, such as the total number of the layers should not exceed four and the two DCI should not schedule a same panel. </w:t>
      </w:r>
    </w:p>
    <w:p w14:paraId="43C193EA" w14:textId="77777777" w:rsidR="008F225D" w:rsidRDefault="008F225D" w:rsidP="008F225D">
      <w:pPr>
        <w:adjustRightInd w:val="0"/>
        <w:snapToGrid w:val="0"/>
        <w:spacing w:after="0"/>
        <w:jc w:val="both"/>
        <w:rPr>
          <w:b/>
          <w:bCs/>
          <w:lang w:val="en-US" w:eastAsia="zh-CN"/>
        </w:rPr>
      </w:pPr>
    </w:p>
    <w:p w14:paraId="74544B07" w14:textId="77777777" w:rsidR="008F225D" w:rsidRDefault="008F225D" w:rsidP="008F225D">
      <w:pPr>
        <w:adjustRightInd w:val="0"/>
        <w:snapToGrid w:val="0"/>
        <w:spacing w:after="0"/>
        <w:jc w:val="both"/>
        <w:rPr>
          <w:b/>
          <w:bCs/>
          <w:lang w:val="en-US" w:eastAsia="zh-CN"/>
        </w:rPr>
      </w:pPr>
      <w:r>
        <w:rPr>
          <w:b/>
          <w:bCs/>
          <w:lang w:val="en-US" w:eastAsia="zh-CN"/>
        </w:rPr>
        <w:t>Proposal 5:</w:t>
      </w:r>
    </w:p>
    <w:p w14:paraId="60CF2F45" w14:textId="77777777" w:rsidR="008F225D" w:rsidRDefault="008F225D" w:rsidP="008F225D">
      <w:pPr>
        <w:adjustRightInd w:val="0"/>
        <w:snapToGrid w:val="0"/>
        <w:spacing w:after="0"/>
        <w:jc w:val="both"/>
        <w:rPr>
          <w:rFonts w:hint="eastAsia"/>
          <w:b/>
          <w:bCs/>
          <w:lang w:val="en-US" w:eastAsia="zh-CN"/>
        </w:rPr>
      </w:pPr>
      <w:r>
        <w:rPr>
          <w:b/>
          <w:bCs/>
          <w:lang w:val="en-US" w:eastAsia="zh-CN"/>
        </w:rPr>
        <w:t xml:space="preserve">The resource collision or the overlapped frequency domain resources between the two panel simultaneous transmission should be discussed. </w:t>
      </w:r>
    </w:p>
    <w:p w14:paraId="07556148" w14:textId="77777777" w:rsidR="008F225D" w:rsidRDefault="008F225D" w:rsidP="008F225D">
      <w:pPr>
        <w:adjustRightInd w:val="0"/>
        <w:snapToGrid w:val="0"/>
        <w:spacing w:after="0"/>
      </w:pPr>
    </w:p>
    <w:p w14:paraId="7181BA41" w14:textId="77777777" w:rsidR="008F225D" w:rsidRPr="004B3E21" w:rsidRDefault="008F225D" w:rsidP="008F225D">
      <w:pPr>
        <w:adjustRightInd w:val="0"/>
        <w:snapToGrid w:val="0"/>
        <w:spacing w:after="0"/>
        <w:jc w:val="both"/>
        <w:rPr>
          <w:b/>
          <w:bCs/>
          <w:lang w:val="en-US" w:eastAsia="zh-CN"/>
        </w:rPr>
      </w:pPr>
      <w:r w:rsidRPr="004B3E21">
        <w:rPr>
          <w:b/>
          <w:bCs/>
          <w:lang w:val="en-US" w:eastAsia="zh-CN"/>
        </w:rPr>
        <w:lastRenderedPageBreak/>
        <w:t xml:space="preserve">Proposal 6: </w:t>
      </w:r>
    </w:p>
    <w:p w14:paraId="18D34B2C" w14:textId="77777777" w:rsidR="008F225D" w:rsidRPr="004B3E21" w:rsidRDefault="008F225D" w:rsidP="008F225D">
      <w:pPr>
        <w:adjustRightInd w:val="0"/>
        <w:snapToGrid w:val="0"/>
        <w:spacing w:after="0"/>
        <w:jc w:val="both"/>
        <w:rPr>
          <w:rFonts w:hint="eastAsia"/>
          <w:b/>
          <w:bCs/>
          <w:lang w:val="en-US" w:eastAsia="zh-CN"/>
        </w:rPr>
      </w:pPr>
      <w:r w:rsidRPr="004B3E21">
        <w:rPr>
          <w:b/>
          <w:bCs/>
          <w:lang w:val="en-US" w:eastAsia="zh-CN"/>
        </w:rPr>
        <w:t>The power limitation of each panel should be considered for the UL power control under multiple DCI scenarios.</w:t>
      </w:r>
    </w:p>
    <w:p w14:paraId="37B9725C" w14:textId="77777777" w:rsidR="00C85C3A" w:rsidRPr="008F225D" w:rsidRDefault="00C85C3A">
      <w:pPr>
        <w:adjustRightInd w:val="0"/>
        <w:snapToGrid w:val="0"/>
        <w:spacing w:after="0"/>
        <w:rPr>
          <w:b/>
          <w:lang w:val="en-US" w:eastAsia="zh-CN"/>
        </w:rPr>
      </w:pPr>
    </w:p>
    <w:p w14:paraId="12DC65E4" w14:textId="77777777" w:rsidR="00D74A5B" w:rsidRDefault="00255133">
      <w:pPr>
        <w:pStyle w:val="1"/>
        <w:spacing w:before="0" w:after="0"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References</w:t>
      </w:r>
    </w:p>
    <w:p w14:paraId="2C3D8B1C" w14:textId="345B7806" w:rsidR="00D74A5B" w:rsidRPr="00557C05" w:rsidRDefault="00255133">
      <w:pPr>
        <w:pStyle w:val="References"/>
        <w:numPr>
          <w:ilvl w:val="0"/>
          <w:numId w:val="0"/>
        </w:numPr>
        <w:ind w:leftChars="50" w:left="100"/>
      </w:pPr>
      <w:r w:rsidRPr="00557C05">
        <w:t xml:space="preserve">[1] </w:t>
      </w:r>
      <w:r w:rsidR="000F0476" w:rsidRPr="00557C05">
        <w:t>RP-</w:t>
      </w:r>
      <w:r w:rsidR="006A43B9" w:rsidRPr="006A43B9">
        <w:t>213598</w:t>
      </w:r>
      <w:r w:rsidR="00D83B82" w:rsidRPr="00557C05">
        <w:t xml:space="preserve">, </w:t>
      </w:r>
      <w:r w:rsidR="005E470F" w:rsidRPr="005E470F">
        <w:t>New WID: MIMO Evolution for Downlink and Uplink</w:t>
      </w:r>
      <w:r w:rsidR="000B08E1" w:rsidRPr="00557C05">
        <w:t xml:space="preserve">, </w:t>
      </w:r>
      <w:r w:rsidR="000F1B8A" w:rsidRPr="00127D17">
        <w:t>Samsung</w:t>
      </w:r>
      <w:r w:rsidR="000B08E1" w:rsidRPr="00557C05">
        <w:t>, 3GPP TSG RAN Meeting #94e</w:t>
      </w:r>
      <w:r w:rsidRPr="00557C05">
        <w:t xml:space="preserve">, </w:t>
      </w:r>
      <w:r w:rsidR="00357DEF" w:rsidRPr="00557C05">
        <w:t>Electronic Meeting, Dec. 6 - 17, 2021</w:t>
      </w:r>
    </w:p>
    <w:p w14:paraId="500E7C40" w14:textId="5B88DEF5" w:rsidR="00D74A5B" w:rsidRDefault="00D74A5B" w:rsidP="00C9677D">
      <w:pPr>
        <w:pStyle w:val="References"/>
        <w:numPr>
          <w:ilvl w:val="0"/>
          <w:numId w:val="0"/>
        </w:numPr>
        <w:ind w:leftChars="50" w:left="100"/>
      </w:pPr>
    </w:p>
    <w:sectPr w:rsidR="00D74A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BB541" w14:textId="77777777" w:rsidR="00047E4B" w:rsidRDefault="00047E4B">
      <w:pPr>
        <w:spacing w:after="0"/>
      </w:pPr>
      <w:r>
        <w:separator/>
      </w:r>
    </w:p>
  </w:endnote>
  <w:endnote w:type="continuationSeparator" w:id="0">
    <w:p w14:paraId="0390E32B" w14:textId="77777777" w:rsidR="00047E4B" w:rsidRDefault="00047E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C7C25" w14:textId="77777777" w:rsidR="00047E4B" w:rsidRDefault="00047E4B">
      <w:pPr>
        <w:spacing w:after="0"/>
      </w:pPr>
      <w:r>
        <w:separator/>
      </w:r>
    </w:p>
  </w:footnote>
  <w:footnote w:type="continuationSeparator" w:id="0">
    <w:p w14:paraId="25CBA6C3" w14:textId="77777777" w:rsidR="00047E4B" w:rsidRDefault="00047E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3D0A21"/>
    <w:multiLevelType w:val="multilevel"/>
    <w:tmpl w:val="C23D0A21"/>
    <w:lvl w:ilvl="0">
      <w:start w:val="1"/>
      <w:numFmt w:val="bullet"/>
      <w:lvlText w:val=""/>
      <w:lvlJc w:val="left"/>
      <w:pPr>
        <w:tabs>
          <w:tab w:val="left" w:pos="300"/>
        </w:tabs>
        <w:ind w:left="300" w:hanging="360"/>
      </w:pPr>
      <w:rPr>
        <w:rFonts w:ascii="Wingdings" w:hAnsi="Wingdings" w:hint="default"/>
      </w:rPr>
    </w:lvl>
    <w:lvl w:ilvl="1">
      <w:start w:val="1"/>
      <w:numFmt w:val="bullet"/>
      <w:lvlText w:val="o"/>
      <w:lvlJc w:val="left"/>
      <w:pPr>
        <w:tabs>
          <w:tab w:val="left" w:pos="1020"/>
        </w:tabs>
        <w:ind w:left="1020" w:hanging="360"/>
      </w:pPr>
      <w:rPr>
        <w:rFonts w:ascii="Courier New" w:hAnsi="Courier New" w:cs="Courier New" w:hint="default"/>
      </w:rPr>
    </w:lvl>
    <w:lvl w:ilvl="2">
      <w:start w:val="1"/>
      <w:numFmt w:val="bullet"/>
      <w:lvlText w:val=""/>
      <w:lvlJc w:val="left"/>
      <w:pPr>
        <w:tabs>
          <w:tab w:val="left" w:pos="1740"/>
        </w:tabs>
        <w:ind w:left="1740" w:hanging="360"/>
      </w:pPr>
      <w:rPr>
        <w:rFonts w:ascii="Wingdings" w:hAnsi="Wingdings" w:hint="default"/>
        <w:color w:val="auto"/>
      </w:rPr>
    </w:lvl>
    <w:lvl w:ilvl="3">
      <w:start w:val="1"/>
      <w:numFmt w:val="bullet"/>
      <w:lvlText w:val="o"/>
      <w:lvlJc w:val="left"/>
      <w:pPr>
        <w:tabs>
          <w:tab w:val="left" w:pos="2460"/>
        </w:tabs>
        <w:ind w:left="2460" w:hanging="360"/>
      </w:pPr>
      <w:rPr>
        <w:rFonts w:ascii="Courier New" w:hAnsi="Courier New" w:cs="Courier New" w:hint="default"/>
      </w:rPr>
    </w:lvl>
    <w:lvl w:ilvl="4">
      <w:start w:val="1"/>
      <w:numFmt w:val="bullet"/>
      <w:lvlText w:val="o"/>
      <w:lvlJc w:val="left"/>
      <w:pPr>
        <w:tabs>
          <w:tab w:val="left" w:pos="3180"/>
        </w:tabs>
        <w:ind w:left="3180" w:hanging="360"/>
      </w:pPr>
      <w:rPr>
        <w:rFonts w:ascii="Courier New" w:hAnsi="Courier New" w:cs="Courier New" w:hint="default"/>
      </w:rPr>
    </w:lvl>
    <w:lvl w:ilvl="5">
      <w:start w:val="1"/>
      <w:numFmt w:val="bullet"/>
      <w:lvlText w:val=""/>
      <w:lvlJc w:val="left"/>
      <w:pPr>
        <w:tabs>
          <w:tab w:val="left" w:pos="3900"/>
        </w:tabs>
        <w:ind w:left="3900" w:hanging="360"/>
      </w:pPr>
      <w:rPr>
        <w:rFonts w:ascii="Wingdings" w:hAnsi="Wingdings" w:hint="default"/>
      </w:rPr>
    </w:lvl>
    <w:lvl w:ilvl="6">
      <w:start w:val="1"/>
      <w:numFmt w:val="bullet"/>
      <w:lvlText w:val=""/>
      <w:lvlJc w:val="left"/>
      <w:pPr>
        <w:tabs>
          <w:tab w:val="left" w:pos="4620"/>
        </w:tabs>
        <w:ind w:left="4620" w:hanging="360"/>
      </w:pPr>
      <w:rPr>
        <w:rFonts w:ascii="Symbol" w:hAnsi="Symbol" w:hint="default"/>
      </w:rPr>
    </w:lvl>
    <w:lvl w:ilvl="7">
      <w:start w:val="1"/>
      <w:numFmt w:val="bullet"/>
      <w:lvlText w:val="o"/>
      <w:lvlJc w:val="left"/>
      <w:pPr>
        <w:tabs>
          <w:tab w:val="left" w:pos="5340"/>
        </w:tabs>
        <w:ind w:left="5340" w:hanging="360"/>
      </w:pPr>
      <w:rPr>
        <w:rFonts w:ascii="Courier New" w:hAnsi="Courier New" w:cs="Courier New" w:hint="default"/>
      </w:rPr>
    </w:lvl>
    <w:lvl w:ilvl="8">
      <w:start w:val="1"/>
      <w:numFmt w:val="bullet"/>
      <w:lvlText w:val=""/>
      <w:lvlJc w:val="left"/>
      <w:pPr>
        <w:tabs>
          <w:tab w:val="left" w:pos="6060"/>
        </w:tabs>
        <w:ind w:left="6060" w:hanging="360"/>
      </w:pPr>
      <w:rPr>
        <w:rFonts w:ascii="Wingdings" w:hAnsi="Wingdings" w:hint="default"/>
      </w:rPr>
    </w:lvl>
  </w:abstractNum>
  <w:abstractNum w:abstractNumId="1" w15:restartNumberingAfterBreak="0">
    <w:nsid w:val="020B05EF"/>
    <w:multiLevelType w:val="hybridMultilevel"/>
    <w:tmpl w:val="C5C49D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1B95524D"/>
    <w:multiLevelType w:val="hybridMultilevel"/>
    <w:tmpl w:val="2F0C6712"/>
    <w:lvl w:ilvl="0" w:tplc="86144B66">
      <w:start w:val="1"/>
      <w:numFmt w:val="bullet"/>
      <w:lvlText w:val="-"/>
      <w:lvlJc w:val="left"/>
      <w:pPr>
        <w:tabs>
          <w:tab w:val="num" w:pos="720"/>
        </w:tabs>
        <w:ind w:left="720" w:hanging="360"/>
      </w:pPr>
      <w:rPr>
        <w:rFonts w:ascii="Times New Roman" w:hAnsi="Times New Roman" w:hint="default"/>
      </w:rPr>
    </w:lvl>
    <w:lvl w:ilvl="1" w:tplc="0AA01858" w:tentative="1">
      <w:start w:val="1"/>
      <w:numFmt w:val="bullet"/>
      <w:lvlText w:val="-"/>
      <w:lvlJc w:val="left"/>
      <w:pPr>
        <w:tabs>
          <w:tab w:val="num" w:pos="1440"/>
        </w:tabs>
        <w:ind w:left="1440" w:hanging="360"/>
      </w:pPr>
      <w:rPr>
        <w:rFonts w:ascii="Times New Roman" w:hAnsi="Times New Roman" w:hint="default"/>
      </w:rPr>
    </w:lvl>
    <w:lvl w:ilvl="2" w:tplc="43EAF0D8" w:tentative="1">
      <w:start w:val="1"/>
      <w:numFmt w:val="bullet"/>
      <w:lvlText w:val="-"/>
      <w:lvlJc w:val="left"/>
      <w:pPr>
        <w:tabs>
          <w:tab w:val="num" w:pos="2160"/>
        </w:tabs>
        <w:ind w:left="2160" w:hanging="360"/>
      </w:pPr>
      <w:rPr>
        <w:rFonts w:ascii="Times New Roman" w:hAnsi="Times New Roman" w:hint="default"/>
      </w:rPr>
    </w:lvl>
    <w:lvl w:ilvl="3" w:tplc="26CA9546" w:tentative="1">
      <w:start w:val="1"/>
      <w:numFmt w:val="bullet"/>
      <w:lvlText w:val="-"/>
      <w:lvlJc w:val="left"/>
      <w:pPr>
        <w:tabs>
          <w:tab w:val="num" w:pos="2880"/>
        </w:tabs>
        <w:ind w:left="2880" w:hanging="360"/>
      </w:pPr>
      <w:rPr>
        <w:rFonts w:ascii="Times New Roman" w:hAnsi="Times New Roman" w:hint="default"/>
      </w:rPr>
    </w:lvl>
    <w:lvl w:ilvl="4" w:tplc="09DA7586" w:tentative="1">
      <w:start w:val="1"/>
      <w:numFmt w:val="bullet"/>
      <w:lvlText w:val="-"/>
      <w:lvlJc w:val="left"/>
      <w:pPr>
        <w:tabs>
          <w:tab w:val="num" w:pos="3600"/>
        </w:tabs>
        <w:ind w:left="3600" w:hanging="360"/>
      </w:pPr>
      <w:rPr>
        <w:rFonts w:ascii="Times New Roman" w:hAnsi="Times New Roman" w:hint="default"/>
      </w:rPr>
    </w:lvl>
    <w:lvl w:ilvl="5" w:tplc="1B60A1CE" w:tentative="1">
      <w:start w:val="1"/>
      <w:numFmt w:val="bullet"/>
      <w:lvlText w:val="-"/>
      <w:lvlJc w:val="left"/>
      <w:pPr>
        <w:tabs>
          <w:tab w:val="num" w:pos="4320"/>
        </w:tabs>
        <w:ind w:left="4320" w:hanging="360"/>
      </w:pPr>
      <w:rPr>
        <w:rFonts w:ascii="Times New Roman" w:hAnsi="Times New Roman" w:hint="default"/>
      </w:rPr>
    </w:lvl>
    <w:lvl w:ilvl="6" w:tplc="CB368054" w:tentative="1">
      <w:start w:val="1"/>
      <w:numFmt w:val="bullet"/>
      <w:lvlText w:val="-"/>
      <w:lvlJc w:val="left"/>
      <w:pPr>
        <w:tabs>
          <w:tab w:val="num" w:pos="5040"/>
        </w:tabs>
        <w:ind w:left="5040" w:hanging="360"/>
      </w:pPr>
      <w:rPr>
        <w:rFonts w:ascii="Times New Roman" w:hAnsi="Times New Roman" w:hint="default"/>
      </w:rPr>
    </w:lvl>
    <w:lvl w:ilvl="7" w:tplc="B55E4514" w:tentative="1">
      <w:start w:val="1"/>
      <w:numFmt w:val="bullet"/>
      <w:lvlText w:val="-"/>
      <w:lvlJc w:val="left"/>
      <w:pPr>
        <w:tabs>
          <w:tab w:val="num" w:pos="5760"/>
        </w:tabs>
        <w:ind w:left="5760" w:hanging="360"/>
      </w:pPr>
      <w:rPr>
        <w:rFonts w:ascii="Times New Roman" w:hAnsi="Times New Roman" w:hint="default"/>
      </w:rPr>
    </w:lvl>
    <w:lvl w:ilvl="8" w:tplc="7360B742"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BD4AF4"/>
    <w:multiLevelType w:val="multilevel"/>
    <w:tmpl w:val="1FBD4AF4"/>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8" w15:restartNumberingAfterBreak="0">
    <w:nsid w:val="28DE0A7D"/>
    <w:multiLevelType w:val="hybridMultilevel"/>
    <w:tmpl w:val="3FC86806"/>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40F2420"/>
    <w:multiLevelType w:val="hybridMultilevel"/>
    <w:tmpl w:val="A28EC1A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49B556E1"/>
    <w:multiLevelType w:val="multilevel"/>
    <w:tmpl w:val="49B556E1"/>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09E0EF5"/>
    <w:multiLevelType w:val="hybridMultilevel"/>
    <w:tmpl w:val="EB363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9B4122C"/>
    <w:multiLevelType w:val="hybridMultilevel"/>
    <w:tmpl w:val="9D0A20F2"/>
    <w:lvl w:ilvl="0" w:tplc="E1C25F46">
      <w:start w:val="7"/>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B5816F0"/>
    <w:multiLevelType w:val="hybridMultilevel"/>
    <w:tmpl w:val="FFDC3A3C"/>
    <w:lvl w:ilvl="0" w:tplc="BBE03B6C">
      <w:start w:val="6"/>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5DC105AA"/>
    <w:multiLevelType w:val="hybridMultilevel"/>
    <w:tmpl w:val="E75EBE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692888"/>
    <w:multiLevelType w:val="hybridMultilevel"/>
    <w:tmpl w:val="1070E24E"/>
    <w:lvl w:ilvl="0" w:tplc="FFFFFFFF">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F1132A9"/>
    <w:multiLevelType w:val="hybridMultilevel"/>
    <w:tmpl w:val="549C7822"/>
    <w:lvl w:ilvl="0" w:tplc="BC4E9928">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71C84A50"/>
    <w:multiLevelType w:val="hybridMultilevel"/>
    <w:tmpl w:val="344CC8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1D245D4"/>
    <w:multiLevelType w:val="hybridMultilevel"/>
    <w:tmpl w:val="2ECCC2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050AE1"/>
    <w:multiLevelType w:val="hybridMultilevel"/>
    <w:tmpl w:val="2512A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5772A3C"/>
    <w:multiLevelType w:val="hybridMultilevel"/>
    <w:tmpl w:val="FEE8B992"/>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08382757">
    <w:abstractNumId w:val="9"/>
  </w:num>
  <w:num w:numId="2" w16cid:durableId="2122219184">
    <w:abstractNumId w:val="4"/>
  </w:num>
  <w:num w:numId="3" w16cid:durableId="1190410533">
    <w:abstractNumId w:val="10"/>
  </w:num>
  <w:num w:numId="4" w16cid:durableId="1972788699">
    <w:abstractNumId w:val="16"/>
  </w:num>
  <w:num w:numId="5" w16cid:durableId="346441616">
    <w:abstractNumId w:val="0"/>
  </w:num>
  <w:num w:numId="6" w16cid:durableId="362168275">
    <w:abstractNumId w:val="7"/>
  </w:num>
  <w:num w:numId="7" w16cid:durableId="208570">
    <w:abstractNumId w:val="12"/>
  </w:num>
  <w:num w:numId="8" w16cid:durableId="1888376756">
    <w:abstractNumId w:val="12"/>
  </w:num>
  <w:num w:numId="9" w16cid:durableId="252788009">
    <w:abstractNumId w:val="5"/>
  </w:num>
  <w:num w:numId="10" w16cid:durableId="1847985496">
    <w:abstractNumId w:val="3"/>
  </w:num>
  <w:num w:numId="11" w16cid:durableId="1527332479">
    <w:abstractNumId w:val="18"/>
  </w:num>
  <w:num w:numId="12" w16cid:durableId="990786921">
    <w:abstractNumId w:val="21"/>
  </w:num>
  <w:num w:numId="13" w16cid:durableId="1736388043">
    <w:abstractNumId w:val="25"/>
  </w:num>
  <w:num w:numId="14" w16cid:durableId="996110858">
    <w:abstractNumId w:val="8"/>
  </w:num>
  <w:num w:numId="15" w16cid:durableId="494809940">
    <w:abstractNumId w:val="11"/>
  </w:num>
  <w:num w:numId="16" w16cid:durableId="720329192">
    <w:abstractNumId w:val="14"/>
  </w:num>
  <w:num w:numId="17" w16cid:durableId="1536115832">
    <w:abstractNumId w:val="24"/>
  </w:num>
  <w:num w:numId="18" w16cid:durableId="144276436">
    <w:abstractNumId w:val="10"/>
  </w:num>
  <w:num w:numId="19" w16cid:durableId="1102260772">
    <w:abstractNumId w:val="23"/>
  </w:num>
  <w:num w:numId="20" w16cid:durableId="732234691">
    <w:abstractNumId w:val="22"/>
  </w:num>
  <w:num w:numId="21" w16cid:durableId="1947349136">
    <w:abstractNumId w:val="6"/>
  </w:num>
  <w:num w:numId="22" w16cid:durableId="944842881">
    <w:abstractNumId w:val="13"/>
  </w:num>
  <w:num w:numId="23" w16cid:durableId="2139831055">
    <w:abstractNumId w:val="15"/>
  </w:num>
  <w:num w:numId="24" w16cid:durableId="450786531">
    <w:abstractNumId w:val="1"/>
  </w:num>
  <w:num w:numId="25" w16cid:durableId="735785616">
    <w:abstractNumId w:val="19"/>
  </w:num>
  <w:num w:numId="26" w16cid:durableId="475073531">
    <w:abstractNumId w:val="20"/>
  </w:num>
  <w:num w:numId="27" w16cid:durableId="1089692811">
    <w:abstractNumId w:val="2"/>
  </w:num>
  <w:num w:numId="28" w16cid:durableId="4910281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0212B"/>
    <w:rsid w:val="0001205B"/>
    <w:rsid w:val="00015B6E"/>
    <w:rsid w:val="000216CC"/>
    <w:rsid w:val="00027AB0"/>
    <w:rsid w:val="00027AD8"/>
    <w:rsid w:val="000342CC"/>
    <w:rsid w:val="00034991"/>
    <w:rsid w:val="0003663D"/>
    <w:rsid w:val="000429C7"/>
    <w:rsid w:val="00047E4B"/>
    <w:rsid w:val="0005265D"/>
    <w:rsid w:val="00052787"/>
    <w:rsid w:val="00063AF1"/>
    <w:rsid w:val="000668E2"/>
    <w:rsid w:val="00070B8E"/>
    <w:rsid w:val="00072C7D"/>
    <w:rsid w:val="00073A93"/>
    <w:rsid w:val="000846F8"/>
    <w:rsid w:val="000849DA"/>
    <w:rsid w:val="000861F9"/>
    <w:rsid w:val="00086255"/>
    <w:rsid w:val="00092B1B"/>
    <w:rsid w:val="00093EBE"/>
    <w:rsid w:val="00095D39"/>
    <w:rsid w:val="000A0169"/>
    <w:rsid w:val="000A0643"/>
    <w:rsid w:val="000A5F7D"/>
    <w:rsid w:val="000A7EE8"/>
    <w:rsid w:val="000B08E1"/>
    <w:rsid w:val="000B1581"/>
    <w:rsid w:val="000B5340"/>
    <w:rsid w:val="000B57BA"/>
    <w:rsid w:val="000B5CA0"/>
    <w:rsid w:val="000C7DF4"/>
    <w:rsid w:val="000D1F2C"/>
    <w:rsid w:val="000D2071"/>
    <w:rsid w:val="000D58C4"/>
    <w:rsid w:val="000D5C96"/>
    <w:rsid w:val="000E08DD"/>
    <w:rsid w:val="000E0FBF"/>
    <w:rsid w:val="000E2AD6"/>
    <w:rsid w:val="000E5FE9"/>
    <w:rsid w:val="000F0476"/>
    <w:rsid w:val="000F1B8A"/>
    <w:rsid w:val="000F2420"/>
    <w:rsid w:val="000F437C"/>
    <w:rsid w:val="000F4969"/>
    <w:rsid w:val="000F4FF9"/>
    <w:rsid w:val="000F6A9C"/>
    <w:rsid w:val="0010042F"/>
    <w:rsid w:val="0010245F"/>
    <w:rsid w:val="00107535"/>
    <w:rsid w:val="0011127A"/>
    <w:rsid w:val="001236BB"/>
    <w:rsid w:val="001258AA"/>
    <w:rsid w:val="001269BE"/>
    <w:rsid w:val="001270D7"/>
    <w:rsid w:val="00127D17"/>
    <w:rsid w:val="0013329F"/>
    <w:rsid w:val="001348CE"/>
    <w:rsid w:val="0014420C"/>
    <w:rsid w:val="00145F72"/>
    <w:rsid w:val="001554AE"/>
    <w:rsid w:val="001557F1"/>
    <w:rsid w:val="00155DD4"/>
    <w:rsid w:val="00157586"/>
    <w:rsid w:val="00160299"/>
    <w:rsid w:val="0017198C"/>
    <w:rsid w:val="001739D3"/>
    <w:rsid w:val="00182E91"/>
    <w:rsid w:val="00184526"/>
    <w:rsid w:val="00185037"/>
    <w:rsid w:val="001851FF"/>
    <w:rsid w:val="00191593"/>
    <w:rsid w:val="00192157"/>
    <w:rsid w:val="001936C1"/>
    <w:rsid w:val="00193D04"/>
    <w:rsid w:val="001A05F6"/>
    <w:rsid w:val="001A13C3"/>
    <w:rsid w:val="001A1EB9"/>
    <w:rsid w:val="001A314D"/>
    <w:rsid w:val="001B13BA"/>
    <w:rsid w:val="001B18E2"/>
    <w:rsid w:val="001B627D"/>
    <w:rsid w:val="001C1BE0"/>
    <w:rsid w:val="001C4B28"/>
    <w:rsid w:val="001C5B53"/>
    <w:rsid w:val="001C6672"/>
    <w:rsid w:val="001C6E4A"/>
    <w:rsid w:val="001D0198"/>
    <w:rsid w:val="001D17A5"/>
    <w:rsid w:val="001E21AD"/>
    <w:rsid w:val="001E2B39"/>
    <w:rsid w:val="001E555C"/>
    <w:rsid w:val="001E5C1A"/>
    <w:rsid w:val="001E798C"/>
    <w:rsid w:val="001F00E1"/>
    <w:rsid w:val="001F5381"/>
    <w:rsid w:val="00202CD1"/>
    <w:rsid w:val="00211707"/>
    <w:rsid w:val="0021188C"/>
    <w:rsid w:val="0021278A"/>
    <w:rsid w:val="002315FF"/>
    <w:rsid w:val="002319B1"/>
    <w:rsid w:val="002321EB"/>
    <w:rsid w:val="00237A57"/>
    <w:rsid w:val="002426EC"/>
    <w:rsid w:val="00245136"/>
    <w:rsid w:val="00250918"/>
    <w:rsid w:val="00255133"/>
    <w:rsid w:val="00255F65"/>
    <w:rsid w:val="00261987"/>
    <w:rsid w:val="00265A9E"/>
    <w:rsid w:val="002665F3"/>
    <w:rsid w:val="00271123"/>
    <w:rsid w:val="0027122D"/>
    <w:rsid w:val="00271964"/>
    <w:rsid w:val="00273728"/>
    <w:rsid w:val="00273A45"/>
    <w:rsid w:val="0027775D"/>
    <w:rsid w:val="0028273A"/>
    <w:rsid w:val="00282D16"/>
    <w:rsid w:val="00293269"/>
    <w:rsid w:val="0029690B"/>
    <w:rsid w:val="002A22C7"/>
    <w:rsid w:val="002A28EB"/>
    <w:rsid w:val="002A4CD8"/>
    <w:rsid w:val="002B0EAF"/>
    <w:rsid w:val="002B14EC"/>
    <w:rsid w:val="002B306A"/>
    <w:rsid w:val="002B6981"/>
    <w:rsid w:val="002B758D"/>
    <w:rsid w:val="002C224D"/>
    <w:rsid w:val="002C664E"/>
    <w:rsid w:val="002C6762"/>
    <w:rsid w:val="002D4C5E"/>
    <w:rsid w:val="002E3A92"/>
    <w:rsid w:val="002E7380"/>
    <w:rsid w:val="002E7AF5"/>
    <w:rsid w:val="002F09BA"/>
    <w:rsid w:val="002F0D9A"/>
    <w:rsid w:val="002F7BBE"/>
    <w:rsid w:val="003137F0"/>
    <w:rsid w:val="003169D0"/>
    <w:rsid w:val="0032071B"/>
    <w:rsid w:val="00325FAA"/>
    <w:rsid w:val="00327C86"/>
    <w:rsid w:val="00331136"/>
    <w:rsid w:val="00331B0A"/>
    <w:rsid w:val="00331E70"/>
    <w:rsid w:val="003336D1"/>
    <w:rsid w:val="00341E4E"/>
    <w:rsid w:val="003508C6"/>
    <w:rsid w:val="003510B3"/>
    <w:rsid w:val="003516FD"/>
    <w:rsid w:val="00357DEF"/>
    <w:rsid w:val="00361419"/>
    <w:rsid w:val="0036418A"/>
    <w:rsid w:val="00364269"/>
    <w:rsid w:val="0036449C"/>
    <w:rsid w:val="0036654D"/>
    <w:rsid w:val="003676EA"/>
    <w:rsid w:val="003756CE"/>
    <w:rsid w:val="00376313"/>
    <w:rsid w:val="00377DB2"/>
    <w:rsid w:val="00380EFC"/>
    <w:rsid w:val="00383687"/>
    <w:rsid w:val="003915F4"/>
    <w:rsid w:val="003968F0"/>
    <w:rsid w:val="003A745D"/>
    <w:rsid w:val="003A7B95"/>
    <w:rsid w:val="003B5877"/>
    <w:rsid w:val="003C3977"/>
    <w:rsid w:val="003C3FE4"/>
    <w:rsid w:val="003C4F89"/>
    <w:rsid w:val="003C58E1"/>
    <w:rsid w:val="003C5C46"/>
    <w:rsid w:val="003C6694"/>
    <w:rsid w:val="003D6109"/>
    <w:rsid w:val="003D765B"/>
    <w:rsid w:val="003E2DFB"/>
    <w:rsid w:val="003E7582"/>
    <w:rsid w:val="003F0CC1"/>
    <w:rsid w:val="003F4F8A"/>
    <w:rsid w:val="003F4FA9"/>
    <w:rsid w:val="003F55B8"/>
    <w:rsid w:val="003F62D2"/>
    <w:rsid w:val="0040728A"/>
    <w:rsid w:val="004072A4"/>
    <w:rsid w:val="0041110F"/>
    <w:rsid w:val="00415C1F"/>
    <w:rsid w:val="00422622"/>
    <w:rsid w:val="0042343F"/>
    <w:rsid w:val="00433D1C"/>
    <w:rsid w:val="004348FB"/>
    <w:rsid w:val="00435E59"/>
    <w:rsid w:val="004360B1"/>
    <w:rsid w:val="00446D8C"/>
    <w:rsid w:val="00451380"/>
    <w:rsid w:val="004534E4"/>
    <w:rsid w:val="004569C4"/>
    <w:rsid w:val="00457235"/>
    <w:rsid w:val="00463B43"/>
    <w:rsid w:val="0046468D"/>
    <w:rsid w:val="0046543C"/>
    <w:rsid w:val="004772AD"/>
    <w:rsid w:val="00480606"/>
    <w:rsid w:val="004824B5"/>
    <w:rsid w:val="00486243"/>
    <w:rsid w:val="0049501C"/>
    <w:rsid w:val="00495A9A"/>
    <w:rsid w:val="00497907"/>
    <w:rsid w:val="004A0EC8"/>
    <w:rsid w:val="004A1399"/>
    <w:rsid w:val="004A20FF"/>
    <w:rsid w:val="004A3838"/>
    <w:rsid w:val="004B3E21"/>
    <w:rsid w:val="004B40BD"/>
    <w:rsid w:val="004B50DC"/>
    <w:rsid w:val="004B540D"/>
    <w:rsid w:val="004C35DB"/>
    <w:rsid w:val="004C66DD"/>
    <w:rsid w:val="004D1CA7"/>
    <w:rsid w:val="004D3DD2"/>
    <w:rsid w:val="004D50E5"/>
    <w:rsid w:val="004D6B67"/>
    <w:rsid w:val="004D6D47"/>
    <w:rsid w:val="004D7D5F"/>
    <w:rsid w:val="004E3104"/>
    <w:rsid w:val="004E4B30"/>
    <w:rsid w:val="004E5699"/>
    <w:rsid w:val="004F1E85"/>
    <w:rsid w:val="004F6F8C"/>
    <w:rsid w:val="00500D4B"/>
    <w:rsid w:val="005055D6"/>
    <w:rsid w:val="005057B5"/>
    <w:rsid w:val="00510C4C"/>
    <w:rsid w:val="00511DAE"/>
    <w:rsid w:val="00521A39"/>
    <w:rsid w:val="00523102"/>
    <w:rsid w:val="00523452"/>
    <w:rsid w:val="00526F5D"/>
    <w:rsid w:val="00530C73"/>
    <w:rsid w:val="0053330F"/>
    <w:rsid w:val="005471C7"/>
    <w:rsid w:val="00547321"/>
    <w:rsid w:val="00553C3E"/>
    <w:rsid w:val="00557C05"/>
    <w:rsid w:val="005604F5"/>
    <w:rsid w:val="005605B6"/>
    <w:rsid w:val="00563042"/>
    <w:rsid w:val="0056505E"/>
    <w:rsid w:val="0057099E"/>
    <w:rsid w:val="00571735"/>
    <w:rsid w:val="00571FCB"/>
    <w:rsid w:val="00574E1C"/>
    <w:rsid w:val="00577D13"/>
    <w:rsid w:val="00580A15"/>
    <w:rsid w:val="00581B83"/>
    <w:rsid w:val="005900B5"/>
    <w:rsid w:val="00592989"/>
    <w:rsid w:val="00592FFF"/>
    <w:rsid w:val="0059500B"/>
    <w:rsid w:val="005A0A84"/>
    <w:rsid w:val="005A1EDC"/>
    <w:rsid w:val="005A29B5"/>
    <w:rsid w:val="005A2A24"/>
    <w:rsid w:val="005A3F5A"/>
    <w:rsid w:val="005A749A"/>
    <w:rsid w:val="005B4BC6"/>
    <w:rsid w:val="005C19CE"/>
    <w:rsid w:val="005C1AB9"/>
    <w:rsid w:val="005C3C9E"/>
    <w:rsid w:val="005C693B"/>
    <w:rsid w:val="005D0132"/>
    <w:rsid w:val="005D13D3"/>
    <w:rsid w:val="005D4A60"/>
    <w:rsid w:val="005D671A"/>
    <w:rsid w:val="005E3F0A"/>
    <w:rsid w:val="005E470F"/>
    <w:rsid w:val="005E5829"/>
    <w:rsid w:val="006138E1"/>
    <w:rsid w:val="00616515"/>
    <w:rsid w:val="006241F3"/>
    <w:rsid w:val="00627B1E"/>
    <w:rsid w:val="006300ED"/>
    <w:rsid w:val="00636856"/>
    <w:rsid w:val="00637158"/>
    <w:rsid w:val="00642DC0"/>
    <w:rsid w:val="00643D99"/>
    <w:rsid w:val="0064430E"/>
    <w:rsid w:val="00652805"/>
    <w:rsid w:val="00654A33"/>
    <w:rsid w:val="00656529"/>
    <w:rsid w:val="00665BAF"/>
    <w:rsid w:val="00665E4E"/>
    <w:rsid w:val="00666F73"/>
    <w:rsid w:val="00670343"/>
    <w:rsid w:val="006713C4"/>
    <w:rsid w:val="00677437"/>
    <w:rsid w:val="00682E29"/>
    <w:rsid w:val="00684A10"/>
    <w:rsid w:val="00684D50"/>
    <w:rsid w:val="00686B8D"/>
    <w:rsid w:val="0068754C"/>
    <w:rsid w:val="00695C59"/>
    <w:rsid w:val="006963B3"/>
    <w:rsid w:val="006A1316"/>
    <w:rsid w:val="006A2A30"/>
    <w:rsid w:val="006A43B9"/>
    <w:rsid w:val="006B0995"/>
    <w:rsid w:val="006B0AF5"/>
    <w:rsid w:val="006C2B1B"/>
    <w:rsid w:val="006C308B"/>
    <w:rsid w:val="006C464E"/>
    <w:rsid w:val="006C4C61"/>
    <w:rsid w:val="006C4F63"/>
    <w:rsid w:val="006C590E"/>
    <w:rsid w:val="006C7B0D"/>
    <w:rsid w:val="006D0321"/>
    <w:rsid w:val="006D4BCE"/>
    <w:rsid w:val="006D7294"/>
    <w:rsid w:val="006E1699"/>
    <w:rsid w:val="006E2C58"/>
    <w:rsid w:val="006F283A"/>
    <w:rsid w:val="007103C1"/>
    <w:rsid w:val="007119D3"/>
    <w:rsid w:val="00715AC5"/>
    <w:rsid w:val="0072578A"/>
    <w:rsid w:val="00730C34"/>
    <w:rsid w:val="00730C6B"/>
    <w:rsid w:val="007345D2"/>
    <w:rsid w:val="00735191"/>
    <w:rsid w:val="007353D3"/>
    <w:rsid w:val="007357FF"/>
    <w:rsid w:val="00736898"/>
    <w:rsid w:val="007379FD"/>
    <w:rsid w:val="00741AEF"/>
    <w:rsid w:val="007460BD"/>
    <w:rsid w:val="007524CD"/>
    <w:rsid w:val="0077001E"/>
    <w:rsid w:val="00771E59"/>
    <w:rsid w:val="00773103"/>
    <w:rsid w:val="00777483"/>
    <w:rsid w:val="007807C2"/>
    <w:rsid w:val="0078355C"/>
    <w:rsid w:val="00791F10"/>
    <w:rsid w:val="00794C71"/>
    <w:rsid w:val="007A2A41"/>
    <w:rsid w:val="007A6B66"/>
    <w:rsid w:val="007A719E"/>
    <w:rsid w:val="007B79B9"/>
    <w:rsid w:val="007C0132"/>
    <w:rsid w:val="007C58E0"/>
    <w:rsid w:val="007C78DC"/>
    <w:rsid w:val="007D0E2C"/>
    <w:rsid w:val="007D2D26"/>
    <w:rsid w:val="007D490F"/>
    <w:rsid w:val="007E0228"/>
    <w:rsid w:val="007E7B69"/>
    <w:rsid w:val="007F613E"/>
    <w:rsid w:val="00801ADA"/>
    <w:rsid w:val="00812424"/>
    <w:rsid w:val="0082174A"/>
    <w:rsid w:val="00821A6E"/>
    <w:rsid w:val="00825F41"/>
    <w:rsid w:val="00830024"/>
    <w:rsid w:val="00833C17"/>
    <w:rsid w:val="0083442A"/>
    <w:rsid w:val="008377F3"/>
    <w:rsid w:val="008448C0"/>
    <w:rsid w:val="00844C69"/>
    <w:rsid w:val="008451B7"/>
    <w:rsid w:val="00852D2F"/>
    <w:rsid w:val="00855FA2"/>
    <w:rsid w:val="00856BD2"/>
    <w:rsid w:val="00862E80"/>
    <w:rsid w:val="00863901"/>
    <w:rsid w:val="0087008D"/>
    <w:rsid w:val="00871793"/>
    <w:rsid w:val="00876725"/>
    <w:rsid w:val="00876E99"/>
    <w:rsid w:val="00877E7B"/>
    <w:rsid w:val="008804FD"/>
    <w:rsid w:val="0089075D"/>
    <w:rsid w:val="0089137B"/>
    <w:rsid w:val="00892B27"/>
    <w:rsid w:val="00892D48"/>
    <w:rsid w:val="00895338"/>
    <w:rsid w:val="0089575D"/>
    <w:rsid w:val="008A1CDE"/>
    <w:rsid w:val="008B0F06"/>
    <w:rsid w:val="008B1C84"/>
    <w:rsid w:val="008B2E1C"/>
    <w:rsid w:val="008B2F00"/>
    <w:rsid w:val="008B5956"/>
    <w:rsid w:val="008C18AB"/>
    <w:rsid w:val="008C1DC6"/>
    <w:rsid w:val="008C5155"/>
    <w:rsid w:val="008D0763"/>
    <w:rsid w:val="008D11D2"/>
    <w:rsid w:val="008D3C0C"/>
    <w:rsid w:val="008D7649"/>
    <w:rsid w:val="008E06EA"/>
    <w:rsid w:val="008E1DA0"/>
    <w:rsid w:val="008E1EB9"/>
    <w:rsid w:val="008E4C9E"/>
    <w:rsid w:val="008E4D78"/>
    <w:rsid w:val="008E5164"/>
    <w:rsid w:val="008E5F30"/>
    <w:rsid w:val="008F225D"/>
    <w:rsid w:val="008F23BF"/>
    <w:rsid w:val="009014A9"/>
    <w:rsid w:val="009026DB"/>
    <w:rsid w:val="00903519"/>
    <w:rsid w:val="009039B2"/>
    <w:rsid w:val="00905FBF"/>
    <w:rsid w:val="00914778"/>
    <w:rsid w:val="009262D7"/>
    <w:rsid w:val="00930B10"/>
    <w:rsid w:val="00931BFA"/>
    <w:rsid w:val="00934B99"/>
    <w:rsid w:val="00935C57"/>
    <w:rsid w:val="00940962"/>
    <w:rsid w:val="00941CF0"/>
    <w:rsid w:val="00942D00"/>
    <w:rsid w:val="009502F5"/>
    <w:rsid w:val="0096399C"/>
    <w:rsid w:val="009675A6"/>
    <w:rsid w:val="00973FDC"/>
    <w:rsid w:val="00974908"/>
    <w:rsid w:val="00980855"/>
    <w:rsid w:val="00984497"/>
    <w:rsid w:val="00986A9E"/>
    <w:rsid w:val="00990C39"/>
    <w:rsid w:val="00993A1F"/>
    <w:rsid w:val="009A00E5"/>
    <w:rsid w:val="009A637E"/>
    <w:rsid w:val="009B72A1"/>
    <w:rsid w:val="009C0452"/>
    <w:rsid w:val="009C320E"/>
    <w:rsid w:val="009C6771"/>
    <w:rsid w:val="009D172C"/>
    <w:rsid w:val="009E0EC8"/>
    <w:rsid w:val="009E3EF7"/>
    <w:rsid w:val="009F066E"/>
    <w:rsid w:val="009F1A07"/>
    <w:rsid w:val="00A02FED"/>
    <w:rsid w:val="00A049EE"/>
    <w:rsid w:val="00A072A9"/>
    <w:rsid w:val="00A14F74"/>
    <w:rsid w:val="00A16B3A"/>
    <w:rsid w:val="00A176FD"/>
    <w:rsid w:val="00A2631E"/>
    <w:rsid w:val="00A26D09"/>
    <w:rsid w:val="00A32255"/>
    <w:rsid w:val="00A349D2"/>
    <w:rsid w:val="00A36531"/>
    <w:rsid w:val="00A40267"/>
    <w:rsid w:val="00A42238"/>
    <w:rsid w:val="00A505A9"/>
    <w:rsid w:val="00A5251C"/>
    <w:rsid w:val="00A54AD1"/>
    <w:rsid w:val="00A57890"/>
    <w:rsid w:val="00A67CD2"/>
    <w:rsid w:val="00A702B2"/>
    <w:rsid w:val="00A73096"/>
    <w:rsid w:val="00A82012"/>
    <w:rsid w:val="00A82DA9"/>
    <w:rsid w:val="00A82DDD"/>
    <w:rsid w:val="00A844A1"/>
    <w:rsid w:val="00A84986"/>
    <w:rsid w:val="00A953F1"/>
    <w:rsid w:val="00A96A89"/>
    <w:rsid w:val="00A96D0B"/>
    <w:rsid w:val="00AA3B52"/>
    <w:rsid w:val="00AA7B1A"/>
    <w:rsid w:val="00AC05B7"/>
    <w:rsid w:val="00AC09E4"/>
    <w:rsid w:val="00AC7940"/>
    <w:rsid w:val="00AD3D6F"/>
    <w:rsid w:val="00AF3955"/>
    <w:rsid w:val="00AF4274"/>
    <w:rsid w:val="00B01BF4"/>
    <w:rsid w:val="00B10919"/>
    <w:rsid w:val="00B11339"/>
    <w:rsid w:val="00B14AFD"/>
    <w:rsid w:val="00B15803"/>
    <w:rsid w:val="00B15BE4"/>
    <w:rsid w:val="00B16180"/>
    <w:rsid w:val="00B17573"/>
    <w:rsid w:val="00B20C09"/>
    <w:rsid w:val="00B26FCD"/>
    <w:rsid w:val="00B32DB1"/>
    <w:rsid w:val="00B46849"/>
    <w:rsid w:val="00B46B65"/>
    <w:rsid w:val="00B47B37"/>
    <w:rsid w:val="00B522AB"/>
    <w:rsid w:val="00B526E7"/>
    <w:rsid w:val="00B54559"/>
    <w:rsid w:val="00B60496"/>
    <w:rsid w:val="00B6723A"/>
    <w:rsid w:val="00B72D82"/>
    <w:rsid w:val="00B74277"/>
    <w:rsid w:val="00B74DCC"/>
    <w:rsid w:val="00B77911"/>
    <w:rsid w:val="00B82335"/>
    <w:rsid w:val="00B82CB5"/>
    <w:rsid w:val="00B869F5"/>
    <w:rsid w:val="00B86E84"/>
    <w:rsid w:val="00B90258"/>
    <w:rsid w:val="00B9614B"/>
    <w:rsid w:val="00B97A39"/>
    <w:rsid w:val="00BA1B9E"/>
    <w:rsid w:val="00BA2609"/>
    <w:rsid w:val="00BB07E0"/>
    <w:rsid w:val="00BB0D9A"/>
    <w:rsid w:val="00BB2A18"/>
    <w:rsid w:val="00BB319D"/>
    <w:rsid w:val="00BC0E14"/>
    <w:rsid w:val="00BC74A0"/>
    <w:rsid w:val="00BD0B76"/>
    <w:rsid w:val="00BD318F"/>
    <w:rsid w:val="00BD695C"/>
    <w:rsid w:val="00BE0DD8"/>
    <w:rsid w:val="00BE51FE"/>
    <w:rsid w:val="00BF66EF"/>
    <w:rsid w:val="00BF7D04"/>
    <w:rsid w:val="00C10DB7"/>
    <w:rsid w:val="00C16734"/>
    <w:rsid w:val="00C23356"/>
    <w:rsid w:val="00C34EA6"/>
    <w:rsid w:val="00C409A4"/>
    <w:rsid w:val="00C4163E"/>
    <w:rsid w:val="00C41C37"/>
    <w:rsid w:val="00C43D47"/>
    <w:rsid w:val="00C551D4"/>
    <w:rsid w:val="00C6339C"/>
    <w:rsid w:val="00C638EC"/>
    <w:rsid w:val="00C63C9C"/>
    <w:rsid w:val="00C64D58"/>
    <w:rsid w:val="00C66424"/>
    <w:rsid w:val="00C7563C"/>
    <w:rsid w:val="00C76146"/>
    <w:rsid w:val="00C7778C"/>
    <w:rsid w:val="00C7797C"/>
    <w:rsid w:val="00C85C3A"/>
    <w:rsid w:val="00C9348B"/>
    <w:rsid w:val="00C9531F"/>
    <w:rsid w:val="00C9670C"/>
    <w:rsid w:val="00C9677D"/>
    <w:rsid w:val="00C96854"/>
    <w:rsid w:val="00CA0F67"/>
    <w:rsid w:val="00CA643A"/>
    <w:rsid w:val="00CB0464"/>
    <w:rsid w:val="00CB317D"/>
    <w:rsid w:val="00CB3D30"/>
    <w:rsid w:val="00CB4605"/>
    <w:rsid w:val="00CB4CAE"/>
    <w:rsid w:val="00CC4769"/>
    <w:rsid w:val="00CC6128"/>
    <w:rsid w:val="00CC7783"/>
    <w:rsid w:val="00CC789A"/>
    <w:rsid w:val="00CD1100"/>
    <w:rsid w:val="00CD5A63"/>
    <w:rsid w:val="00CD5A8C"/>
    <w:rsid w:val="00CE1B39"/>
    <w:rsid w:val="00CE28FA"/>
    <w:rsid w:val="00CE3280"/>
    <w:rsid w:val="00CE548E"/>
    <w:rsid w:val="00CE5638"/>
    <w:rsid w:val="00CF1079"/>
    <w:rsid w:val="00CF21B8"/>
    <w:rsid w:val="00CF3D1F"/>
    <w:rsid w:val="00CF5C2C"/>
    <w:rsid w:val="00D065DA"/>
    <w:rsid w:val="00D11D25"/>
    <w:rsid w:val="00D12E28"/>
    <w:rsid w:val="00D14396"/>
    <w:rsid w:val="00D15D98"/>
    <w:rsid w:val="00D16644"/>
    <w:rsid w:val="00D2262C"/>
    <w:rsid w:val="00D27C5D"/>
    <w:rsid w:val="00D325B6"/>
    <w:rsid w:val="00D32EBD"/>
    <w:rsid w:val="00D343C0"/>
    <w:rsid w:val="00D414F4"/>
    <w:rsid w:val="00D4595A"/>
    <w:rsid w:val="00D4604A"/>
    <w:rsid w:val="00D46500"/>
    <w:rsid w:val="00D57E81"/>
    <w:rsid w:val="00D63B0F"/>
    <w:rsid w:val="00D66650"/>
    <w:rsid w:val="00D74A5B"/>
    <w:rsid w:val="00D76CE5"/>
    <w:rsid w:val="00D77BFA"/>
    <w:rsid w:val="00D82E2E"/>
    <w:rsid w:val="00D83B82"/>
    <w:rsid w:val="00D8400A"/>
    <w:rsid w:val="00D92EE9"/>
    <w:rsid w:val="00DA426B"/>
    <w:rsid w:val="00DA4F7A"/>
    <w:rsid w:val="00DB143B"/>
    <w:rsid w:val="00DB4602"/>
    <w:rsid w:val="00DB75CA"/>
    <w:rsid w:val="00DC5211"/>
    <w:rsid w:val="00DD1762"/>
    <w:rsid w:val="00DD25DC"/>
    <w:rsid w:val="00DD2CD7"/>
    <w:rsid w:val="00DD355B"/>
    <w:rsid w:val="00DE47D8"/>
    <w:rsid w:val="00DF2083"/>
    <w:rsid w:val="00DF393E"/>
    <w:rsid w:val="00DF3942"/>
    <w:rsid w:val="00E04875"/>
    <w:rsid w:val="00E139C6"/>
    <w:rsid w:val="00E16239"/>
    <w:rsid w:val="00E17AA6"/>
    <w:rsid w:val="00E208D2"/>
    <w:rsid w:val="00E21EAD"/>
    <w:rsid w:val="00E22F8C"/>
    <w:rsid w:val="00E23CE7"/>
    <w:rsid w:val="00E27CC0"/>
    <w:rsid w:val="00E30C7F"/>
    <w:rsid w:val="00E3330B"/>
    <w:rsid w:val="00E35374"/>
    <w:rsid w:val="00E459A1"/>
    <w:rsid w:val="00E522C5"/>
    <w:rsid w:val="00E5377E"/>
    <w:rsid w:val="00E53C0C"/>
    <w:rsid w:val="00E557E6"/>
    <w:rsid w:val="00E55E1B"/>
    <w:rsid w:val="00E6264F"/>
    <w:rsid w:val="00E66E1B"/>
    <w:rsid w:val="00E70447"/>
    <w:rsid w:val="00E710A8"/>
    <w:rsid w:val="00E801F8"/>
    <w:rsid w:val="00E811EE"/>
    <w:rsid w:val="00E84583"/>
    <w:rsid w:val="00E856CF"/>
    <w:rsid w:val="00E90106"/>
    <w:rsid w:val="00E90211"/>
    <w:rsid w:val="00E96BED"/>
    <w:rsid w:val="00EA0B46"/>
    <w:rsid w:val="00EA0CBE"/>
    <w:rsid w:val="00EB0393"/>
    <w:rsid w:val="00EB061F"/>
    <w:rsid w:val="00EB38A0"/>
    <w:rsid w:val="00EB6BFE"/>
    <w:rsid w:val="00EC161E"/>
    <w:rsid w:val="00EC36B8"/>
    <w:rsid w:val="00EC3BAE"/>
    <w:rsid w:val="00EC4A51"/>
    <w:rsid w:val="00EC64B2"/>
    <w:rsid w:val="00ED1FF8"/>
    <w:rsid w:val="00ED5439"/>
    <w:rsid w:val="00ED5594"/>
    <w:rsid w:val="00ED7816"/>
    <w:rsid w:val="00EE258F"/>
    <w:rsid w:val="00EF04BA"/>
    <w:rsid w:val="00EF238D"/>
    <w:rsid w:val="00EF30E9"/>
    <w:rsid w:val="00F00EDD"/>
    <w:rsid w:val="00F01EE4"/>
    <w:rsid w:val="00F01F64"/>
    <w:rsid w:val="00F022B3"/>
    <w:rsid w:val="00F02DE9"/>
    <w:rsid w:val="00F034A9"/>
    <w:rsid w:val="00F0397D"/>
    <w:rsid w:val="00F03CC6"/>
    <w:rsid w:val="00F114CE"/>
    <w:rsid w:val="00F12670"/>
    <w:rsid w:val="00F22225"/>
    <w:rsid w:val="00F27BC9"/>
    <w:rsid w:val="00F27F4F"/>
    <w:rsid w:val="00F40CB6"/>
    <w:rsid w:val="00F51DE9"/>
    <w:rsid w:val="00F53FD2"/>
    <w:rsid w:val="00F5787D"/>
    <w:rsid w:val="00F6352B"/>
    <w:rsid w:val="00F717C5"/>
    <w:rsid w:val="00F7205D"/>
    <w:rsid w:val="00F74B69"/>
    <w:rsid w:val="00F752AA"/>
    <w:rsid w:val="00F761EA"/>
    <w:rsid w:val="00F7759E"/>
    <w:rsid w:val="00F83B58"/>
    <w:rsid w:val="00F84AE0"/>
    <w:rsid w:val="00F9055B"/>
    <w:rsid w:val="00F929D5"/>
    <w:rsid w:val="00FA49E1"/>
    <w:rsid w:val="00FA5BA1"/>
    <w:rsid w:val="00FB3BB8"/>
    <w:rsid w:val="00FC5449"/>
    <w:rsid w:val="00FD2857"/>
    <w:rsid w:val="00FD33FF"/>
    <w:rsid w:val="00FD5285"/>
    <w:rsid w:val="00FD54E8"/>
    <w:rsid w:val="00FD6208"/>
    <w:rsid w:val="00FD6BC0"/>
    <w:rsid w:val="00FE0829"/>
    <w:rsid w:val="00FE1253"/>
    <w:rsid w:val="00FE1ECB"/>
    <w:rsid w:val="00FE291E"/>
    <w:rsid w:val="00FE4992"/>
    <w:rsid w:val="00FE56ED"/>
    <w:rsid w:val="00FE69FB"/>
    <w:rsid w:val="00FF000C"/>
    <w:rsid w:val="00FF0023"/>
    <w:rsid w:val="022B23EB"/>
    <w:rsid w:val="030D1E01"/>
    <w:rsid w:val="0FEF704F"/>
    <w:rsid w:val="15066753"/>
    <w:rsid w:val="18B05F4E"/>
    <w:rsid w:val="1A057CBA"/>
    <w:rsid w:val="1A5A1FB8"/>
    <w:rsid w:val="24BF6D07"/>
    <w:rsid w:val="25C65047"/>
    <w:rsid w:val="277B55CF"/>
    <w:rsid w:val="297E7BE0"/>
    <w:rsid w:val="2CF23488"/>
    <w:rsid w:val="31AA4B42"/>
    <w:rsid w:val="33D97487"/>
    <w:rsid w:val="3AC514DF"/>
    <w:rsid w:val="3ACF3C7B"/>
    <w:rsid w:val="3BE54493"/>
    <w:rsid w:val="3DA459F8"/>
    <w:rsid w:val="3DE84A40"/>
    <w:rsid w:val="42205934"/>
    <w:rsid w:val="4B693B4C"/>
    <w:rsid w:val="53C93484"/>
    <w:rsid w:val="566835F6"/>
    <w:rsid w:val="5874609A"/>
    <w:rsid w:val="58DD3F40"/>
    <w:rsid w:val="5FF433E8"/>
    <w:rsid w:val="6255044B"/>
    <w:rsid w:val="6727786D"/>
    <w:rsid w:val="6C4D0CCB"/>
    <w:rsid w:val="75990E84"/>
    <w:rsid w:val="778F5F2B"/>
    <w:rsid w:val="7800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07541"/>
  <w15:docId w15:val="{AF7E10A5-7B7B-481A-B853-967F59AC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qFormat/>
    <w:pPr>
      <w:numPr>
        <w:ilvl w:val="1"/>
        <w:numId w:val="2"/>
      </w:numPr>
      <w:tabs>
        <w:tab w:val="clear" w:pos="426"/>
      </w:tabs>
      <w:spacing w:before="180"/>
      <w:outlineLvl w:val="1"/>
    </w:pPr>
    <w:rPr>
      <w:sz w:val="24"/>
    </w:rPr>
  </w:style>
  <w:style w:type="paragraph" w:styleId="3">
    <w:name w:val="heading 3"/>
    <w:basedOn w:val="2"/>
    <w:next w:val="a"/>
    <w:uiPriority w:val="9"/>
    <w:unhideWhenUsed/>
    <w:qFormat/>
    <w:pPr>
      <w:spacing w:after="0"/>
      <w:outlineLvl w:val="2"/>
    </w:pPr>
    <w:rPr>
      <w:rFonts w:cs="Arial"/>
      <w:sz w:val="28"/>
      <w:szCs w:val="28"/>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qFormat/>
    <w:rPr>
      <w:sz w:val="21"/>
      <w:szCs w:val="21"/>
    </w:rPr>
  </w:style>
  <w:style w:type="paragraph" w:styleId="af">
    <w:name w:val="List Paragraph"/>
    <w:basedOn w:val="a"/>
    <w:link w:val="af0"/>
    <w:uiPriority w:val="34"/>
    <w:qFormat/>
    <w:pPr>
      <w:ind w:firstLineChars="200" w:firstLine="420"/>
    </w:p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character" w:customStyle="1" w:styleId="a4">
    <w:name w:val="批注文字 字符"/>
    <w:basedOn w:val="a0"/>
    <w:link w:val="a3"/>
    <w:uiPriority w:val="99"/>
    <w:semiHidden/>
    <w:qFormat/>
    <w:rPr>
      <w:rFonts w:ascii="Times New Roman" w:hAnsi="Times New Roman" w:cs="Times New Roman"/>
      <w:lang w:val="en-GB" w:eastAsia="en-US"/>
    </w:rPr>
  </w:style>
  <w:style w:type="character" w:customStyle="1" w:styleId="ac">
    <w:name w:val="批注主题 字符"/>
    <w:basedOn w:val="a4"/>
    <w:link w:val="ab"/>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Pr>
      <w:rFonts w:asciiTheme="majorHAnsi" w:eastAsiaTheme="majorEastAsia" w:hAnsiTheme="majorHAnsi" w:cstheme="majorBidi"/>
      <w:b/>
      <w:bCs/>
      <w:sz w:val="28"/>
      <w:szCs w:val="28"/>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a">
    <w:name w:val="页眉 字符"/>
    <w:basedOn w:val="a0"/>
    <w:link w:val="a9"/>
    <w:uiPriority w:val="99"/>
    <w:qFormat/>
    <w:rPr>
      <w:rFonts w:ascii="Times New Roman" w:hAnsi="Times New Roman" w:cs="Times New Roman"/>
      <w:sz w:val="18"/>
      <w:szCs w:val="18"/>
      <w:lang w:val="en-GB" w:eastAsia="en-US"/>
    </w:rPr>
  </w:style>
  <w:style w:type="character" w:customStyle="1" w:styleId="a8">
    <w:name w:val="页脚 字符"/>
    <w:basedOn w:val="a0"/>
    <w:link w:val="a7"/>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6">
    <w:name w:val="批注框文本 字符"/>
    <w:basedOn w:val="a0"/>
    <w:link w:val="a5"/>
    <w:uiPriority w:val="99"/>
    <w:semiHidden/>
    <w:qFormat/>
    <w:rPr>
      <w:rFonts w:ascii="Times New Roman" w:hAnsi="Times New Roman" w:cs="Times New Roman"/>
      <w:sz w:val="18"/>
      <w:szCs w:val="18"/>
      <w:lang w:val="en-GB" w:eastAsia="en-US"/>
    </w:rPr>
  </w:style>
  <w:style w:type="character" w:customStyle="1" w:styleId="af0">
    <w:name w:val="列表段落 字符"/>
    <w:link w:val="af"/>
    <w:uiPriority w:val="34"/>
    <w:qFormat/>
    <w:rPr>
      <w:rFonts w:ascii="Times New Roman" w:hAnsi="Times New Roman" w:cs="Times New Roman"/>
      <w:lang w:val="en-GB" w:eastAsia="en-US"/>
    </w:rPr>
  </w:style>
  <w:style w:type="paragraph" w:styleId="af1">
    <w:name w:val="caption"/>
    <w:basedOn w:val="a"/>
    <w:next w:val="a"/>
    <w:uiPriority w:val="35"/>
    <w:unhideWhenUsed/>
    <w:qFormat/>
    <w:rsid w:val="006713C4"/>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653378">
      <w:bodyDiv w:val="1"/>
      <w:marLeft w:val="0"/>
      <w:marRight w:val="0"/>
      <w:marTop w:val="0"/>
      <w:marBottom w:val="0"/>
      <w:divBdr>
        <w:top w:val="none" w:sz="0" w:space="0" w:color="auto"/>
        <w:left w:val="none" w:sz="0" w:space="0" w:color="auto"/>
        <w:bottom w:val="none" w:sz="0" w:space="0" w:color="auto"/>
        <w:right w:val="none" w:sz="0" w:space="0" w:color="auto"/>
      </w:divBdr>
      <w:divsChild>
        <w:div w:id="2044597374">
          <w:marLeft w:val="1267"/>
          <w:marRight w:val="0"/>
          <w:marTop w:val="0"/>
          <w:marBottom w:val="0"/>
          <w:divBdr>
            <w:top w:val="none" w:sz="0" w:space="0" w:color="auto"/>
            <w:left w:val="none" w:sz="0" w:space="0" w:color="auto"/>
            <w:bottom w:val="none" w:sz="0" w:space="0" w:color="auto"/>
            <w:right w:val="none" w:sz="0" w:space="0" w:color="auto"/>
          </w:divBdr>
        </w:div>
      </w:divsChild>
    </w:div>
    <w:div w:id="2052994766">
      <w:bodyDiv w:val="1"/>
      <w:marLeft w:val="0"/>
      <w:marRight w:val="0"/>
      <w:marTop w:val="0"/>
      <w:marBottom w:val="0"/>
      <w:divBdr>
        <w:top w:val="none" w:sz="0" w:space="0" w:color="auto"/>
        <w:left w:val="none" w:sz="0" w:space="0" w:color="auto"/>
        <w:bottom w:val="none" w:sz="0" w:space="0" w:color="auto"/>
        <w:right w:val="none" w:sz="0" w:space="0" w:color="auto"/>
      </w:divBdr>
      <w:divsChild>
        <w:div w:id="543757553">
          <w:marLeft w:val="547"/>
          <w:marRight w:val="0"/>
          <w:marTop w:val="0"/>
          <w:marBottom w:val="180"/>
          <w:divBdr>
            <w:top w:val="none" w:sz="0" w:space="0" w:color="auto"/>
            <w:left w:val="none" w:sz="0" w:space="0" w:color="auto"/>
            <w:bottom w:val="none" w:sz="0" w:space="0" w:color="auto"/>
            <w:right w:val="none" w:sz="0" w:space="0" w:color="auto"/>
          </w:divBdr>
        </w:div>
        <w:div w:id="742217353">
          <w:marLeft w:val="547"/>
          <w:marRight w:val="0"/>
          <w:marTop w:val="0"/>
          <w:marBottom w:val="180"/>
          <w:divBdr>
            <w:top w:val="none" w:sz="0" w:space="0" w:color="auto"/>
            <w:left w:val="none" w:sz="0" w:space="0" w:color="auto"/>
            <w:bottom w:val="none" w:sz="0" w:space="0" w:color="auto"/>
            <w:right w:val="none" w:sz="0" w:space="0" w:color="auto"/>
          </w:divBdr>
        </w:div>
        <w:div w:id="1484539092">
          <w:marLeft w:val="547"/>
          <w:marRight w:val="0"/>
          <w:marTop w:val="0"/>
          <w:marBottom w:val="180"/>
          <w:divBdr>
            <w:top w:val="none" w:sz="0" w:space="0" w:color="auto"/>
            <w:left w:val="none" w:sz="0" w:space="0" w:color="auto"/>
            <w:bottom w:val="none" w:sz="0" w:space="0" w:color="auto"/>
            <w:right w:val="none" w:sz="0" w:space="0" w:color="auto"/>
          </w:divBdr>
        </w:div>
        <w:div w:id="1709523148">
          <w:marLeft w:val="547"/>
          <w:marRight w:val="0"/>
          <w:marTop w:val="0"/>
          <w:marBottom w:val="180"/>
          <w:divBdr>
            <w:top w:val="none" w:sz="0" w:space="0" w:color="auto"/>
            <w:left w:val="none" w:sz="0" w:space="0" w:color="auto"/>
            <w:bottom w:val="none" w:sz="0" w:space="0" w:color="auto"/>
            <w:right w:val="none" w:sz="0" w:space="0" w:color="auto"/>
          </w:divBdr>
        </w:div>
        <w:div w:id="1964799591">
          <w:marLeft w:val="547"/>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5DAE4BD-EE36-47E9-871D-393EF70BDFC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1421</TotalTime>
  <Pages>3</Pages>
  <Words>994</Words>
  <Characters>5671</Characters>
  <Application>Microsoft Office Word</Application>
  <DocSecurity>0</DocSecurity>
  <Lines>47</Lines>
  <Paragraphs>13</Paragraphs>
  <ScaleCrop>false</ScaleCrop>
  <Company>研究院</Company>
  <LinksUpToDate>false</LinksUpToDate>
  <CharactersWithSpaces>6652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YongchangLiu-CMCC</dc:creator>
  <cp:lastModifiedBy>zhengyi</cp:lastModifiedBy>
  <cp:revision>176</cp:revision>
  <dcterms:created xsi:type="dcterms:W3CDTF">2022-04-27T13:33:00Z</dcterms:created>
  <dcterms:modified xsi:type="dcterms:W3CDTF">2022-04-29T02:26:00Z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AD3BEACCF75943D0847F73EDEF47EE5B</vt:lpwstr>
  </property>
</Properties>
</file>